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a0b96ef98c6eead03c5a41f82221a74ef2ea0f"/>
    <w:p>
      <w:pPr>
        <w:pStyle w:val="Heading3"/>
      </w:pPr>
      <w:r>
        <w:t xml:space="preserve">Терапевтический корпус № 1 Морозовской детской больницы полностью модернизируют</w:t>
      </w:r>
    </w:p>
    <w:p>
      <w:pPr>
        <w:pStyle w:val="FirstParagraph"/>
      </w:pPr>
      <w:r>
        <w:t xml:space="preserve">06.08.2021</w:t>
      </w:r>
    </w:p>
    <w:bookmarkEnd w:id="20"/>
    <w:bookmarkStart w:id="24" w:name="Xf0e44838e3a428d97e1cd20141230a0530152c7"/>
    <w:p>
      <w:pPr>
        <w:pStyle w:val="Heading2"/>
      </w:pPr>
      <w:r>
        <w:rPr>
          <w:bCs/>
          <w:b/>
        </w:rPr>
        <w:t xml:space="preserve">Завершить капитальный ремонт планируют в конце 2022 года.</w:t>
      </w:r>
    </w:p>
    <w:p>
      <w:pPr>
        <w:pStyle w:val="FirstParagraph"/>
      </w:pPr>
      <w:r>
        <w:t xml:space="preserve">В терапевтическом корпусе № 1 Морозовской детской городской клинической больницы продолжается капитальный ремонт.</w:t>
      </w:r>
    </w:p>
    <w:p>
      <w:pPr>
        <w:pStyle w:val="BodyText"/>
      </w:pPr>
      <w:r>
        <w:t xml:space="preserve">Сейчас ведется демонтаж лифтовых шахт, установка окон, монтаж воздуховодов вентиляции, систем отопления, канализации, холодного и горячего водоснабжения, а также системы электроснабжения. Строители меняют полы, занимаются ремонтом кровли и фасадов, оштукатуриванием стен и вентиляционных шахт на кровле.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«Семиэтажное здание, рассчитанное на 158 коек, было построено в 1971 году. Его площадь составляет почти 9,5 тысячи квадратных метров. Корпус полностью обновят и установят новое высокотехнологическое медицинское оборудование», — рассказал заместитель руководителя Департамента здравоохранения города Москвы Алексей Сапсай.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Отремонтированный корпус будет отвечать всем современным медицинским требованиям, а также здесь будет обеспечен высокий уровень комфорта для пациентов.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«Проведение ремонтных работ позволит обновить девять отделений Морозовской больницы. В корпусе будет сосредоточена вся педиатрическая служба, где пациенты смогут получить все виды помощи — от современной диагностики до реанимационной терапии. Маленькие пациенты будут размещаться в одноместных и двухместных палатах. В корпусе сделают стилизованный холл и игровое пространство. А также оборудуют особую зону Family room — комнату отдыха для родителей, находящихся на лечении с детьми. Комфортные зоны отдыха появятся и для медицинского персонала. Для нас очень важно оказывать не только высокотехнологичную медицинскую помощь, но и создавать для наших пациентов и их родителей комфортную среду по новым стандартам, а также удобные кабинеты и рабочие места для врачей и медицинского персонала», — отметил Валерий Горев, главный врач Морозовской больницы.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На первом этаже здания появятся изоляционно-диагностические боксы, процедурные для рентгенодиагностики, компьютерной томографии, бронхоскопии и эндоскопии. Также там разместят пост дежурного медперсонала, гардероб, вестибюль, удобную зону ожидания и палату пробуждения для стационарных больных.</w:t>
      </w:r>
    </w:p>
    <w:p>
      <w:pPr>
        <w:pStyle w:val="BodyText"/>
      </w:pPr>
      <w:r>
        <w:t xml:space="preserve">На втором этаже разместят отделение нефрологии на 28 коек. Там расположат палаты на одну и две койки для детей до семи лет с круглосуточным пребыванием сопровождающих ребенка (в том числе и для маломобильных граждан), а также для детей старше семи лет. Кроме того, на этаже оборудуют буфет, ординаторскую, кабинеты заведующего отделением и дежурного врача, процедурную, игровую для детей и семейную комнату.</w:t>
      </w:r>
    </w:p>
    <w:p>
      <w:pPr>
        <w:pStyle w:val="BodyText"/>
      </w:pPr>
      <w:r>
        <w:t xml:space="preserve">Проектные решения</w:t>
      </w:r>
    </w:p>
    <w:p>
      <w:pPr>
        <w:pStyle w:val="BodyText"/>
      </w:pPr>
      <w:r>
        <w:t xml:space="preserve">На третьем этаже откроется отделение педиатрии, на четвертом — неврологии, на пятом — секция отделения гастроэнтерологии, на шестом разместят отделение эндокринологии. Каждое отделение будет рассчитано на 29 коек.</w:t>
      </w:r>
    </w:p>
    <w:p>
      <w:pPr>
        <w:pStyle w:val="BodyText"/>
      </w:pPr>
      <w:r>
        <w:t xml:space="preserve">Седьмой этаж займут два отделения — функциональной диагностики, а также реанимации и интенсивной терапии. В отделении функциональной диагностики разместят кабинеты электроэнцефалографии, нейросонографии дневного мониторирования, эхокардиографии, электрокардиографии с велоэргометрией, исследования функции внешнего дыхания, бодиплетизмографии, а также ультразвукового исследования. Там же будут вести прием кардиолог и нефролог.</w:t>
      </w:r>
    </w:p>
    <w:p>
      <w:pPr>
        <w:pStyle w:val="BodyText"/>
      </w:pPr>
      <w:r>
        <w:t xml:space="preserve">Отделение реанимации и интенсивной терапии рассчитано на 10 коек. Здесь предусмотрены санпропускники. Кроме палат на одну и две койки, там разместят кабинет врача-реаниматолога и пост дежурного медперсонала.</w:t>
      </w:r>
    </w:p>
    <w:p>
      <w:pPr>
        <w:pStyle w:val="BodyText"/>
      </w:pPr>
      <w:r>
        <w:t xml:space="preserve">Завершить капитальный ремонт в терапевтическом корпусе планируют в конце 2022 года.</w:t>
      </w:r>
    </w:p>
    <w:p>
      <w:pPr>
        <w:pStyle w:val="BodyText"/>
      </w:pPr>
      <w:r>
        <w:t xml:space="preserve">Пресс-служба Департамента здравоохранения города Москвы</w:t>
      </w:r>
    </w:p>
    <w:bookmarkStart w:id="21" w:name="модернизация-морозовской-больницы"/>
    <w:p>
      <w:pPr>
        <w:pStyle w:val="Heading2"/>
      </w:pPr>
      <w:r>
        <w:t xml:space="preserve">Модернизация Морозовской больницы</w:t>
      </w:r>
    </w:p>
    <w:p>
      <w:pPr>
        <w:pStyle w:val="FirstParagraph"/>
      </w:pPr>
      <w:r>
        <w:t xml:space="preserve">Помимо терапевтического корпуса № 1, в Морозовской детской городской клинической больнице модернизируют еще два здания.</w:t>
      </w:r>
    </w:p>
    <w:p>
      <w:pPr>
        <w:pStyle w:val="BodyText"/>
      </w:pPr>
      <w:r>
        <w:t xml:space="preserve">Капремонт лечебного корпуса № 9, площадь которого 2,3 тысячи квадратных метров, начали в конце 2019 года. После завершения работ там откроется городской центр детской трансфузиологии. Модернизация корпуса, его оснащение современным оборудованием позволят увеличить объемы заготовки крови и ее компонентов более чем в два раза — с пяти тысяч до 12 тысяч литров в год. Кроме того, в центре будут ежегодно обучать до 500 профильных специалистов.</w:t>
      </w:r>
    </w:p>
    <w:p>
      <w:pPr>
        <w:pStyle w:val="BodyText"/>
      </w:pPr>
      <w:r>
        <w:t xml:space="preserve">На базе корпуса № 8 откроется отделение детской паллиативной помощи. В нем будут использовать все ресурсы многопрофильного стационара с операционным блоком и возможностью пребывания детей на аппаратах ИВЛ вне реанимационного отделения.</w:t>
      </w:r>
    </w:p>
    <w:p>
      <w:pPr>
        <w:pStyle w:val="BodyText"/>
      </w:pPr>
      <w:r>
        <w:t xml:space="preserve">Морозовская детская городская клиническая больница — крупнейшая в России и Европе, рассчитанная на 1205 коек. В ней оказывают помощь по 31 профилю, в состав больницы входит 48 отделений, 34 из которых клинические.</w:t>
      </w:r>
    </w:p>
    <w:p>
      <w:pPr>
        <w:pStyle w:val="BodyText"/>
      </w:pPr>
      <w:r>
        <w:t xml:space="preserve">На базе больницы работают 13 уникальных центров городской специализированной медпомощи для детей и подростков, включая единственный в России центр для лечения цереброваскулярной патологии (детского инсульта) у детей и подростков.</w:t>
      </w:r>
    </w:p>
    <w:p>
      <w:pPr>
        <w:pStyle w:val="BodyText"/>
      </w:pPr>
      <w:r>
        <w:t xml:space="preserve">В Морозовской больнице установлено более трех тысяч единиц новейшего медицинского оборудования, включая интегрированное оборудование в операционных для микрохирургических, эндоваскулярных и эндоскопических операций.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http://dirzdrav.mos.ru/presscenter/news/detail/10160996.html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irzdrav.mos.ru" TargetMode="External" /><Relationship Type="http://schemas.openxmlformats.org/officeDocument/2006/relationships/hyperlink" Id="rId22" Target="http://dirzdrav.mos.ru/presscenter/news/detail/10160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irzdrav.mos.ru" TargetMode="External" /><Relationship Type="http://schemas.openxmlformats.org/officeDocument/2006/relationships/hyperlink" Id="rId22" Target="http://dirzdrav.mos.ru/presscenter/news/detail/10160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2025-07-17T21:17:29Z</dcterms:created>
  <dcterms:modified xsi:type="dcterms:W3CDTF">2025-07-17T21:17:29Z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