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66d9010d440af0685157c6b53c5305954b9ef"/>
    <w:p>
      <w:pPr>
        <w:pStyle w:val="Heading3"/>
      </w:pPr>
      <w:r>
        <w:t xml:space="preserve">В МОСКВЕ ОТРЕМОНТИРОВАЛИ ОКОЛО 70 ТЫСЯЧ КВАДРАТНЫХ МЕТРОВ ЗДАНИЙ ГОРОДСКИХ ПОЛИКЛИНИК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В Москве отремонтировали около 70 тысяч квадратных метров зданий городских поликлиник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2b/17a407e8_163004385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/>
    </w:p>
    <w:p>
      <w:pPr>
        <w:pStyle w:val="BodyText"/>
      </w:pPr>
      <w:r>
        <w:t xml:space="preserve">В Москве подвели итоги «Здоровой Москвы» в 2021 году</w:t>
      </w:r>
    </w:p>
    <w:p>
      <w:pPr>
        <w:pStyle w:val="BodyText"/>
      </w:pPr>
      <w:r>
        <w:t xml:space="preserve">Уже в 23 зданиях московских поликлиник завершились работы в рамках программы капитального ремонта по новому московскому стандарту. Их общая площадь составляет почти 70 тысяч квадратных метров. Об этом рассказал заместитель руководителя Департамента здравоохранения города Москвы Алексей Сапсай: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Общая площадь отремонтированных поликлиник составила 67,8 тысяч квадратных метров, это сопоставимо с площадью почти 10 футбольных полей,</w:t>
      </w:r>
      <w:r>
        <w:t xml:space="preserve"> </w:t>
      </w:r>
      <w:r>
        <w:t xml:space="preserve">— отметил он. —</w:t>
      </w:r>
      <w:r>
        <w:t xml:space="preserve"> </w:t>
      </w:r>
      <w:r>
        <w:rPr>
          <w:iCs/>
          <w:i/>
        </w:rPr>
        <w:t xml:space="preserve">Проделана масштабная работа по модернизации объектов первичного звена здравоохранения. Впереди у нас – обновление более сотни столичных поликлиник. Программа капремонта позволит сделать медицинскую помощь более доступной и создать максимально комфортные условия и для пациентов, и для сотрудников учреждений».</w:t>
      </w:r>
    </w:p>
    <w:p>
      <w:pPr>
        <w:pStyle w:val="BodyText"/>
      </w:pPr>
      <w:r>
        <w:t xml:space="preserve">В открывшихся после ремонта поликлиниках обновили инженерные системы, изменили планировку помещений. Внутреннюю отделку выполнили в соответствии с современными требованиями, с использованием в дизайне спокойных натуральных оттенков.</w:t>
      </w:r>
    </w:p>
    <w:p>
      <w:pPr>
        <w:pStyle w:val="BodyText"/>
      </w:pPr>
      <w:r>
        <w:t xml:space="preserve">Рассадка врачей по кабинетам организована таким образом, чтобы снизить образование очередей. На нижних этажах прием ведут наиболее востребованные специалисты, верхние этажи занимают наименее посещаемые кабинеты и административные помещения.</w:t>
      </w:r>
    </w:p>
    <w:p>
      <w:pPr>
        <w:pStyle w:val="BodyText"/>
      </w:pPr>
      <w:r>
        <w:t xml:space="preserve">Для пациентов поликлиник созданы зоны комфортного ожидания с кондиционерами, пурифайерами для подачи питьевой воды, телевизорами, мягкими диванами и креслами.</w:t>
      </w:r>
    </w:p>
    <w:p>
      <w:pPr>
        <w:pStyle w:val="BodyText"/>
      </w:pPr>
      <w:r>
        <w:t xml:space="preserve">Для врачей и медицинских сестер появились уютные комнаты отдыха и приема пищи. В кабинетах специалистов установили эргономичную мебель, она подбиралась с учетом пожеланий самих врачей.</w:t>
      </w:r>
    </w:p>
    <w:p>
      <w:pPr>
        <w:pStyle w:val="BodyText"/>
      </w:pPr>
      <w:r>
        <w:t xml:space="preserve">В рамках нового стандарта в каждой из отремонтированных поликлиник обеспечена доступность проведения необходимых диагностических исследований на современном оборудовании. В филиалах поликлиник установили маммографы, рентген, аппараты УЗИ и функциональной диагностики. Головные здания оснастили аппаратами магниторезонансной и компьютерной томографии, денситометрами для исследования костной ткани, аппаратами УЗИ экспертного класса, оборудованием для контроля состояния пациентов с ишемической болезнью сердца, после инфаркта или операции на сосудах сердца и эндоскопическое оборудование.</w:t>
      </w:r>
    </w:p>
    <w:p>
      <w:pPr>
        <w:pStyle w:val="BodyText"/>
      </w:pPr>
      <w:r>
        <w:t xml:space="preserve">Всего до конца 2023 года по новому московскому стандарту отремонтируют 137 городских поликлиник (с учетом уже открывшихся).</w:t>
      </w:r>
    </w:p>
    <w:p>
      <w:pPr>
        <w:pStyle w:val="BodyText"/>
      </w:pPr>
      <w:r>
        <w:t xml:space="preserve">Напомним, что для пациентов тех учреждений, где ремонт ещё продолжается, медицинская помощь остается доступной, просто теперь прием ведется в другом здании. Жителям необходимо обратить внимание на адрес поликлиники, который указан при записи.</w:t>
      </w:r>
    </w:p>
    <w:p>
      <w:pPr>
        <w:pStyle w:val="BodyText"/>
      </w:pPr>
      <w:r>
        <w:t xml:space="preserve">Информацию можно уточнить на сайте mos.ru, сайтах медицинских организаций и по телефону справочной службы +7 (495) 531-69-98 по будням с 08:00 до 20:00 и в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http://dirzdrav.mos.ru/presscenter/news/detail/10405101.html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/ru-RU/news/default/card/6143.html" TargetMode="External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40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ru-RU/news/default/card/6143.html" TargetMode="External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40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2025-08-05T15:06:04Z</dcterms:created>
  <dcterms:modified xsi:type="dcterms:W3CDTF">2025-08-05T15:06:04Z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