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fbfc8d4b071855044b6ae12a20233eb1e61e0"/>
    <w:p>
      <w:pPr>
        <w:pStyle w:val="Heading3"/>
      </w:pPr>
      <w:r>
        <w:t xml:space="preserve">Дирекция развития объектов здравоохранения показала лучшие результаты по охране труда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rPr>
          <w:bCs/>
          <w:b/>
        </w:rPr>
        <w:t xml:space="preserve">Дирекция развития объектов здравоохранения показала лучшие результаты по охране труда</w:t>
      </w:r>
    </w:p>
    <w:p>
      <w:pPr>
        <w:pStyle w:val="BodyText"/>
      </w:pPr>
      <w:r>
        <w:t xml:space="preserve">ГБУ «Дирекция развития объектов здравоохранения» стала победителем отраслевого смотра-конкурса на лучшую организацию работы в области охраны труда среди немедицинских учреждений государственной системы здравоохранения города Москвы.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0a2/dsc_49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Официальное награждение победителей и призеров конкурса состоялось 19 октября 2021 года в учебно-исследовательском центре Московской Федерации профсоюзов. В церемонии принял участие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В ходе отраслевого конкурса оценивались результаты работы организаций Департамента здравоохранения Москвы за 2017-2019 годы. Учреждения, занявшие призовые места в каждой номинации, выдвинуты на городской уровень смотра-конкурса. Итоги будут объявлены в ближайшее время.</w:t>
      </w:r>
    </w:p>
    <w:p>
      <w:pPr>
        <w:pStyle w:val="BodyText"/>
      </w:pPr>
      <w:r>
        <w:t xml:space="preserve">Основной целью проведения смотра-конкурса является снижение уровня производственного травматизма и улучшение условий труда работников в процессе трудовой деятельности, активизация профилактической работы по предупреждению производственного травматизма и профессиональной заболеваемости в организациях города Москвы.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ff/dsc_49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Организаторами мероприятия выступили Департамент труда и занятости населения города Москвы, Московская Федерация профсоюзов и Московская Конфедерация промышленников и 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http://dirzdrav.mos.ru/presscenter/news/detail/10434761.html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0434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0434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2024-07-06T05:40:05Z</dcterms:created>
  <dcterms:modified xsi:type="dcterms:W3CDTF">2024-07-06T05:40:05Z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