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8109ecfa3667eecc21792ba770b3564b3bee1b"/>
    <w:p>
      <w:pPr>
        <w:pStyle w:val="Heading3"/>
      </w:pPr>
      <w:r>
        <w:t xml:space="preserve">Лечебно-диагностический комплекс инфекционной больницы № 1 построен наполовину</w:t>
      </w:r>
    </w:p>
    <w:p>
      <w:pPr>
        <w:pStyle w:val="FirstParagraph"/>
      </w:pPr>
      <w:r>
        <w:t xml:space="preserve">08.12.2021</w:t>
      </w:r>
    </w:p>
    <w:bookmarkEnd w:id="20"/>
    <w:bookmarkStart w:id="24" w:name="Xc5960b31c460343d19cb2cabbba61e4449aee5a"/>
    <w:p>
      <w:pPr>
        <w:pStyle w:val="Heading1"/>
      </w:pPr>
      <w:r>
        <w:t xml:space="preserve">Лечебно-диагностический комплекс инфекционной больницы № 1 построен наполовину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cb0/4207693546a698c315c92a24733fdcc7b1ee424b_9_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p>
      <w:pPr>
        <w:pStyle w:val="BodyText"/>
      </w:pPr>
      <w:r>
        <w:t xml:space="preserve">Проектное решение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медучреждении будут оказывать помощь взрослым и детям с различными инфекционными заболеваниями.</w:t>
      </w:r>
    </w:p>
    <w:p>
      <w:pPr>
        <w:pStyle w:val="BodyText"/>
      </w:pPr>
      <w:r>
        <w:t xml:space="preserve">Лечебно-диагностический комплекс инфекционной клинической больницы № 1 построен уже наполовину. Об этом сообщил заместитель руководителя Департамента здравоохранения города Москвы</w:t>
      </w:r>
      <w:r>
        <w:t xml:space="preserve"> </w:t>
      </w:r>
      <w:hyperlink r:id="rId25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BlockText"/>
      </w:pPr>
      <w:r>
        <w:t xml:space="preserve">«Новый комплекс будет состоять из трех корпусов общей площадью 96,5 тысячи квадратных метров: один будет четырехэтажным, другие два — семиэтажными. Их объединят подземным пространством и надземными переходами. На данный момент строители уже возвели монолитные конструкции трех корпусов, выполнили кладку наружных стен, провели работы по устройству дренажной и внутренней канализаций, утеплению фасадов, а также завершили кровельные работы», — рассказал он.</w:t>
      </w:r>
    </w:p>
    <w:p>
      <w:pPr>
        <w:pStyle w:val="FirstParagraph"/>
      </w:pPr>
      <w:r>
        <w:t xml:space="preserve">Сейчас на объекте монтируют светопрозрачные перегородки, лифты, внутренние и наружные инженерные системы. Также ведется устройство подпорных стен и вентиляционных шахт и выполняются отделочные работы.</w:t>
      </w:r>
    </w:p>
    <w:p>
      <w:pPr>
        <w:pStyle w:val="BodyText"/>
      </w:pPr>
      <w:r>
        <w:t xml:space="preserve">Планируется, что инфекционный лечебно-диагностический комплекс примет первых пациентов в 2023 году.</w:t>
      </w:r>
    </w:p>
    <w:bookmarkStart w:id="26" w:name="X5aba8312fc1e284a2132b3335de95662c6e1772"/>
    <w:p>
      <w:pPr>
        <w:pStyle w:val="Heading2"/>
      </w:pPr>
      <w:r>
        <w:t xml:space="preserve">Диагностика и лечение инфекционных заболеваний</w:t>
      </w:r>
    </w:p>
    <w:p>
      <w:pPr>
        <w:pStyle w:val="FirstParagraph"/>
      </w:pPr>
      <w:r>
        <w:t xml:space="preserve">В четырехэтажном центральном корпусе будет работать гепатологический центр с дневным стационаром для оказания специализированной медицинской помощи пациентам с вирусными гепатитами. Помимо этого, здесь разместят консультативно-поликлиническое отделение для оказания помощи пациентам с различными инфекционными заболеваниями.</w:t>
      </w:r>
    </w:p>
    <w:p>
      <w:pPr>
        <w:pStyle w:val="BodyText"/>
      </w:pPr>
      <w:r>
        <w:t xml:space="preserve">В семиэтажном южном корпусе расположатся взрослые и детские инфекционные отделения. Также в специализированном отделении будут оказывать медицинскую помощь пациентам с особо опасными инфекциями и организуют работу лаборатории по диагностике инфекционных болезней первой группы патогенности.</w:t>
      </w:r>
    </w:p>
    <w:p>
      <w:pPr>
        <w:pStyle w:val="BodyText"/>
      </w:pPr>
      <w:r>
        <w:t xml:space="preserve">Северный корпус оборудуют под инфекционный акушерский блок с отделением неонатологии. Новорожденные и их мамы смогут получать все необходимые виды диагностики и лечения в одном месте без транспортировки в другие отделения.</w:t>
      </w:r>
    </w:p>
    <w:p>
      <w:pPr>
        <w:pStyle w:val="BodyText"/>
      </w:pPr>
      <w:r>
        <w:t xml:space="preserve">В общей сложности в комплексе установят 546 одноместных мельцеровских боксов. Они позволят обеспечить надежную изоляцию пациентов, поступающих в стационар, и предотвратят перекрестное распространение инфекций.</w:t>
      </w:r>
    </w:p>
    <w:p>
      <w:pPr>
        <w:pStyle w:val="BodyText"/>
      </w:pPr>
      <w:r>
        <w:t xml:space="preserve">Для качественной диагностики и эффективного лечения пациентов комплекс оснастят новейшим медицинским оборудованием: аппаратами КТ, МРТ, УЗИ, дефибрилляторами и другим.</w:t>
      </w:r>
    </w:p>
    <w:p>
      <w:pPr>
        <w:pStyle w:val="BodyText"/>
      </w:pPr>
      <w:r>
        <w:t xml:space="preserve">Также новый комплекс будет включать в себя патологоанатомический корпус, станцию санитарной обработки транспорта с отделением обеззараживания отходов и несколько контрольно-пропускных пунктов.</w:t>
      </w:r>
    </w:p>
    <w:p>
      <w:pPr>
        <w:pStyle w:val="BodyText"/>
      </w:pPr>
      <w:r>
        <w:t xml:space="preserve">Во всех корпусах выполнят современный ремонт и установят комфортную мебель. Комплекс будет спланирован в рамках программы «Доступная среда». Территорию благоустроят: поставят скамейки и урны, высадят деревья и кустарники, разобьют газоны.</w:t>
      </w:r>
    </w:p>
    <w:p>
      <w:pPr>
        <w:pStyle w:val="BodyText"/>
      </w:pPr>
      <w:r>
        <w:t xml:space="preserve">Строительство нового корпуса инфекционной больницы № 1 ведется в рамках масштабной программы, в соответствии с которой в ближайшие годы в Москве будет построено и введено в эксплуатацию около одного миллиона квадратных метров новых медицинских объектов. В числе других крупнейших проектов программы — лечебно-диагностический комплекс Московского клинического научно-практического центра имени А.С. Логинова, многопрофильный лечебный комплекс в детской городской клинической больнице святого Владимира, вторая очередь медицинского комплекса в Коммунарке, пять стационарных корпусов скорой помощи в разных округах столицы. Масштабная модернизация инфраструктуры столичного здравоохранения направлена на то, чтобы привести ее к лучшим мировым стандартам оказания медицинской помощи на всех этапах.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http://dirzdrav.mos.ru/presscenter/news/detail/10456352.html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dirzdrav.mos.ru" TargetMode="External" /><Relationship Type="http://schemas.openxmlformats.org/officeDocument/2006/relationships/hyperlink" Id="rId27" Target="http://dirzdrav.mos.ru/presscenter/news/detail/10456352.html" TargetMode="External" /><Relationship Type="http://schemas.openxmlformats.org/officeDocument/2006/relationships/hyperlink" Id="rId25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dirzdrav.mos.ru" TargetMode="External" /><Relationship Type="http://schemas.openxmlformats.org/officeDocument/2006/relationships/hyperlink" Id="rId27" Target="http://dirzdrav.mos.ru/presscenter/news/detail/10456352.html" TargetMode="External" /><Relationship Type="http://schemas.openxmlformats.org/officeDocument/2006/relationships/hyperlink" Id="rId25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2024-07-06T05:39:50Z</dcterms:created>
  <dcterms:modified xsi:type="dcterms:W3CDTF">2024-07-06T05:39:50Z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