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e974532f3d5b70c14a26d4a84ed048a70f7e2e"/>
    <w:p>
      <w:pPr>
        <w:pStyle w:val="Heading3"/>
      </w:pPr>
      <w:r>
        <w:t xml:space="preserve">Вице-мэр Ракова: В Москве начался капитальный ремонт молочных кухонь</w:t>
      </w:r>
    </w:p>
    <w:p>
      <w:pPr>
        <w:pStyle w:val="FirstParagraph"/>
      </w:pPr>
      <w:r>
        <w:t xml:space="preserve">30.03.2022</w:t>
      </w:r>
    </w:p>
    <w:bookmarkEnd w:id="20"/>
    <w:bookmarkStart w:id="21" w:name="Xe685fefb21b09f4136651b9e6356bc42a77d52a"/>
    <w:p>
      <w:pPr>
        <w:pStyle w:val="Heading1"/>
      </w:pPr>
      <w:r>
        <w:t xml:space="preserve">Вице-мэр Ракова: В Москве начался капитальный ремонт молочных кухонь</w:t>
      </w:r>
    </w:p>
    <w:bookmarkEnd w:id="21"/>
    <w:p>
      <w:pPr>
        <w:pStyle w:val="FirstParagraph"/>
      </w:pPr>
      <w:r>
        <w:br/>
      </w:r>
    </w:p>
    <w:p>
      <w:pPr>
        <w:pStyle w:val="BodyText"/>
      </w:pPr>
      <w:r>
        <w:br/>
      </w:r>
    </w:p>
    <w:bookmarkStart w:id="23" w:name="main"/>
    <w:bookmarkStart w:id="22" w:name="flash_player"/>
    <w:bookmarkEnd w:id="22"/>
    <w:bookmarkEnd w:id="23"/>
    <w:p>
      <w:pPr>
        <w:pStyle w:val="BodyText"/>
      </w:pPr>
      <w:r>
        <w:drawing>
          <wp:inline>
            <wp:extent cx="12700" cy="127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mc.yandex.ru/watch/22353196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Разработан единый стандарт дизайна</w:t>
      </w:r>
    </w:p>
    <w:p>
      <w:pPr>
        <w:pStyle w:val="BodyText"/>
      </w:pPr>
      <w:r>
        <w:t xml:space="preserve">В Москве началась программа капитального ремонта молочных кухонь.</w:t>
      </w:r>
    </w:p>
    <w:p>
      <w:pPr>
        <w:pStyle w:val="BodyText"/>
      </w:pPr>
      <w:r>
        <w:t xml:space="preserve">Власти разработали единый стандарт дизайна и функционального наполнения, сообщила заместитель мэра города по вопросам социального развития Анастасия Ракова.</w:t>
      </w:r>
    </w:p>
    <w:bookmarkStart w:id="27" w:name="adfox_157354989604614566_"/>
    <w:bookmarkEnd w:id="27"/>
    <w:p>
      <w:pPr>
        <w:pStyle w:val="BodyText"/>
      </w:pPr>
      <w:r>
        <w:t xml:space="preserve">"Мы уже обновили два пункта, в этом году приступим к обновлению еще 20. Они станут современными, узнаваемыми и комфортными", - приводит ее слова мэрия Москвы.</w:t>
      </w:r>
    </w:p>
    <w:p>
      <w:pPr>
        <w:pStyle w:val="BodyText"/>
      </w:pPr>
      <w:r>
        <w:t xml:space="preserve">На сегодняшний день на молочных кухнях получают продукты около 325 тысяч москвичей. Чтобы получить льготную молочную продукцию, необходимо оформить заказ на портале мэра и правительства Москвы.</w:t>
      </w:r>
    </w:p>
    <w:p>
      <w:pPr>
        <w:pStyle w:val="BodyText"/>
      </w:pPr>
      <w:r>
        <w:t xml:space="preserve">Право на получение имеют беременные и кормящие женщины дети до трех лет, дети из многодетных семей до семи лет, дети с хроническими заболеваниями до 15 лет, а также дети-инвалиды.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http://dirzdrav.mos.ru/presscenter/news/detail/10716468.html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gif" /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0716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0716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2024-06-12T11:36:26Z</dcterms:created>
  <dcterms:modified xsi:type="dcterms:W3CDTF">2024-06-12T11:36:26Z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