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7458c23aca202887cb3294ededb3bdae2428cb"/>
    <w:p>
      <w:pPr>
        <w:pStyle w:val="Heading3"/>
      </w:pPr>
      <w:r>
        <w:t xml:space="preserve">Ракова рассказала о ходе строительства новых скоропомощных комплексов</w:t>
      </w:r>
    </w:p>
    <w:p>
      <w:pPr>
        <w:pStyle w:val="FirstParagraph"/>
      </w:pPr>
      <w:r>
        <w:t xml:space="preserve">31.03.2022</w:t>
      </w:r>
    </w:p>
    <w:p>
      <w:pPr>
        <w:pStyle w:val="BodyText"/>
      </w:pPr>
      <w:r>
        <w:drawing>
          <wp:inline>
            <wp:extent cx="5334000" cy="3290806"/>
            <wp:effectExtent b="0" l="0" r="0" t="0"/>
            <wp:docPr descr="" title="" id="21" name="Picture"/>
            <a:graphic>
              <a:graphicData uri="http://schemas.openxmlformats.org/drawingml/2006/picture">
                <pic:pic>
                  <pic:nvPicPr>
                    <pic:cNvPr descr="/mnt/u01/sites/dirzdrav.mos.ru/www/upload/medialibrary/1a5/756481877015449.jpg" id="22" name="Picture"/>
                    <pic:cNvPicPr>
                      <a:picLocks noChangeArrowheads="1" noChangeAspect="1"/>
                    </pic:cNvPicPr>
                  </pic:nvPicPr>
                  <pic:blipFill>
                    <a:blip r:embed="rId20"/>
                    <a:stretch>
                      <a:fillRect/>
                    </a:stretch>
                  </pic:blipFill>
                  <pic:spPr bwMode="auto">
                    <a:xfrm>
                      <a:off x="0" y="0"/>
                      <a:ext cx="5334000" cy="3290806"/>
                    </a:xfrm>
                    <a:prstGeom prst="rect">
                      <a:avLst/>
                    </a:prstGeom>
                    <a:noFill/>
                    <a:ln w="9525">
                      <a:noFill/>
                      <a:headEnd/>
                      <a:tailEnd/>
                    </a:ln>
                  </pic:spPr>
                </pic:pic>
              </a:graphicData>
            </a:graphic>
          </wp:inline>
        </w:drawing>
      </w:r>
    </w:p>
    <w:p>
      <w:pPr>
        <w:pStyle w:val="BodyText"/>
      </w:pPr>
      <w:r>
        <w:br/>
      </w:r>
    </w:p>
    <w:p>
      <w:pPr>
        <w:pStyle w:val="BodyText"/>
      </w:pPr>
      <w:r>
        <w:t xml:space="preserve">Строительство новых скоропомощных комплексов, которые возводятся при пяти крупнейших многопрофильных стационарах в рамках развития инфраструктуры здравоохранения Москвы, завершено в среднем наполовину. Такие данные привела в пятницу заместитель мэра столицы по вопросам социального развития Анастасия Ракова.</w:t>
      </w:r>
    </w:p>
    <w:p>
      <w:pPr>
        <w:pStyle w:val="BodyText"/>
      </w:pPr>
      <w:r>
        <w:br/>
      </w:r>
    </w:p>
    <w:p>
      <w:pPr>
        <w:pStyle w:val="BodyText"/>
      </w:pPr>
      <w:r>
        <w:t xml:space="preserve">«Мы не останавливаем строительство ключевых объектов для лечения москвичей. Уже наполовину завершено строительство пяти новых скоропомощных комплексов. В этом году мы сдадим такой комплекс в больнице имени Вересаева. Они помогут на порядок повысить качество, эффективность и, самое главное, оперативность оказания экстренной медицинской помощи. Все пять больниц, где сегодня возводятся такие корпуса, — это крупнейшие стационары города с удобной территориальной доступностью для быстрой транспортировки пациентов из любого района столицы», — сообщила вице-мэр.</w:t>
      </w:r>
    </w:p>
    <w:p>
      <w:pPr>
        <w:pStyle w:val="BodyText"/>
      </w:pPr>
      <w:r>
        <w:br/>
      </w:r>
    </w:p>
    <w:p>
      <w:pPr>
        <w:pStyle w:val="BodyText"/>
      </w:pPr>
      <w:r>
        <w:t xml:space="preserve">Более чем наполовину готовы скоропомощные корпуса в больнице имени В.В. Вересаева (готовность 62%), в НИИ скорой помощи имени Н.В. Склифосовского (60%) и в больнице имени С.П. Боткина (53%). Также такие комплексы строят в больнице имени О.М. Филатова (готовность 45%) и имени В.М. Буянова (37%).</w:t>
      </w:r>
    </w:p>
    <w:p>
      <w:pPr>
        <w:pStyle w:val="BodyText"/>
      </w:pPr>
      <w:r>
        <w:br/>
      </w:r>
    </w:p>
    <w:p>
      <w:pPr>
        <w:pStyle w:val="BodyText"/>
      </w:pPr>
      <w:r>
        <w:t xml:space="preserve">По словам заместителя руководителя департамента здравоохранения города Москвы Алексея Сапсая, создание скоропомощных комплексов — уникальный проект, в котором все продумано до мелочей. «Это касается маршрутизации потоков пациентов, связи новых корпусов с существующими зданиями стационаров, оснащения медицинской техникой и, конечно, создания максимально комфортных условий для больных, медицинского персонала, а также сопровождающих, которым нередко необходима профессиональная психологическая помощь», — добавил он.</w:t>
      </w:r>
    </w:p>
    <w:p>
      <w:pPr>
        <w:pStyle w:val="BodyText"/>
      </w:pPr>
      <w:r>
        <w:br/>
      </w:r>
    </w:p>
    <w:p>
      <w:pPr>
        <w:pStyle w:val="BodyText"/>
      </w:pPr>
      <w:r>
        <w:t xml:space="preserve">Как будет организована экстренная помощь</w:t>
      </w:r>
    </w:p>
    <w:p>
      <w:pPr>
        <w:pStyle w:val="BodyText"/>
      </w:pPr>
      <w:r>
        <w:t xml:space="preserve">По заявлению столичных властей, в каждом из комплексов будут использоваться наиболее эффективные технологии организации экстренной медицинской помощи, в том числе — в случае массовых поступлений пациентов при вспышках инфекционных заболеваний или при чрезвычайных ситуациях. Также для минимизации времени от доставки пациента до начала оказания ему помощи будет использоваться цифровая система медицинской сортировки «триаж» (фр. triage, сортировка), с помощью которой все поступающие пациенты по определенному алгоритму делятся на категории в зависимости от тяжести состояния. Прием больных будет организован по принципу «врач к пациенту», когда не пациенты ходят по кабинетам, а специалисты приходят к больным и проводят все необходимые обследования.</w:t>
      </w:r>
    </w:p>
    <w:p>
      <w:pPr>
        <w:pStyle w:val="BodyText"/>
      </w:pPr>
      <w:r>
        <w:t xml:space="preserve">Все скоропомощные комплексы строят по индивидуальным проектам, учитывающим сложившийся архитектурный облик больниц. На территории пяти стационаров уже функционируют или будут построены вертолетные площадки для санитарного авиатранспорта. Во всех комплексах для комфортного ожидания будут предусмотрены специальные комнаты отдыха для родных и близких пациентов. Завершить строительство всех стационарных скоропомощных комплексов власти планируют в 2022–2023 годах.</w:t>
      </w:r>
    </w:p>
    <w:p>
      <w:pPr>
        <w:pStyle w:val="BodyText"/>
      </w:pPr>
      <w:r>
        <w:br/>
      </w:r>
    </w:p>
    <w:p>
      <w:pPr>
        <w:pStyle w:val="BodyText"/>
      </w:pPr>
      <w:r>
        <w:t xml:space="preserve">Адрес страницы:</w:t>
      </w:r>
      <w:r>
        <w:t xml:space="preserve"> </w:t>
      </w:r>
      <w:hyperlink r:id="rId23">
        <w:r>
          <w:rPr>
            <w:rStyle w:val="Hyperlink"/>
          </w:rPr>
          <w:t xml:space="preserve">http://dirzdrav.mos.ru/presscenter/news/detail/10716511.html</w:t>
        </w:r>
      </w:hyperlink>
    </w:p>
    <w:p>
      <w:pPr>
        <w:pStyle w:val="BodyText"/>
      </w:pPr>
      <w:hyperlink r:id="rId24">
        <w:r>
          <w:rPr>
            <w:rStyle w:val="Hyperlink"/>
          </w:rPr>
          <w:t xml:space="preserve">ГБУ Дирекция развития объектов здравоохранения</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dirzdrav.mos.ru" TargetMode="External" /><Relationship Type="http://schemas.openxmlformats.org/officeDocument/2006/relationships/hyperlink" Id="rId23" Target="http://dirzdrav.mos.ru/presscenter/news/detail/10716511.html" TargetMode="External" /></Relationships>
</file>

<file path=word/_rels/footnotes.xml.rels><?xml version="1.0" encoding="UTF-8"?><Relationships xmlns="http://schemas.openxmlformats.org/package/2006/relationships"><Relationship Type="http://schemas.openxmlformats.org/officeDocument/2006/relationships/hyperlink" Id="rId24" Target="http://dirzdrav.mos.ru" TargetMode="External" /><Relationship Type="http://schemas.openxmlformats.org/officeDocument/2006/relationships/hyperlink" Id="rId23" Target="http://dirzdrav.mos.ru/presscenter/news/detail/107165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2024-06-12T11:36:34Z</dcterms:created>
  <dcterms:modified xsi:type="dcterms:W3CDTF">2024-06-12T11:36:34Z</dcterms:modified>
</cp:coreProperties>
</file>

<file path=docProps/custom.xml><?xml version="1.0" encoding="utf-8"?>
<Properties xmlns="http://schemas.openxmlformats.org/officeDocument/2006/custom-properties" xmlns:vt="http://schemas.openxmlformats.org/officeDocument/2006/docPropsVTypes"/>
</file>