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1dbe476f1d32c939f4d3c35cb0664039cc0f2"/>
    <w:p>
      <w:pPr>
        <w:pStyle w:val="Heading3"/>
      </w:pPr>
      <w:r>
        <w:t xml:space="preserve">Возле московских поликлиник в ходе их капремонта по новому стандарту установили 25 детских площадок</w:t>
      </w:r>
    </w:p>
    <w:p>
      <w:pPr>
        <w:pStyle w:val="FirstParagraph"/>
      </w:pPr>
      <w:r>
        <w:t xml:space="preserve">26.08.2022</w:t>
      </w:r>
    </w:p>
    <w:p>
      <w:pPr>
        <w:pStyle w:val="BodyText"/>
      </w:pPr>
      <w:r>
        <w:t xml:space="preserve">В рамках программы капитального ремонта поликлиник Москвы по новому городскому стандарту рядом с ними установлено 25 детских площадок. Об этом сообщила пресс-служба департамента здравоохранения столицы.</w:t>
      </w:r>
    </w:p>
    <w:p>
      <w:pPr>
        <w:pStyle w:val="BodyText"/>
      </w:pPr>
      <w:r>
        <w:t xml:space="preserve">«В ходе капремонта по новому стандарту внутри детских поликлиник мы оборудуем игровые зоны, а на прилегающей территории строим детские площадки. Всего в рамках программы для 350 тыс. маленьких пациентов было установлено 25 новых детских площадок. Это позволяет не просто создать более комфортные условия для детей и родителей во время ожидания приема, но и сформировать положительную ассоциативную связь с визитом в поликлинику, а также сделать медучреждения новыми точками притяжения для местных жителей», - приводятся в сообщении слова заместителя руководителя департамента здравоохранения Москвы Алексея Сапсая.</w:t>
      </w:r>
    </w:p>
    <w:p>
      <w:pPr>
        <w:pStyle w:val="BodyText"/>
      </w:pPr>
      <w:r>
        <w:t xml:space="preserve">В департаменте добавили, что в Москве уже полностью обновили десятки поликлиник, а всего в программу капремонта входит более 200 зданий.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http://dirzdrav.mos.ru/presscenter/news/detail/11016547.html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Дирекция развития объектов здравоохранения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016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zdrav.mos.ru" TargetMode="External" /><Relationship Type="http://schemas.openxmlformats.org/officeDocument/2006/relationships/hyperlink" Id="rId20" Target="http://dirzdrav.mos.ru/presscenter/news/detail/11016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2024-06-12T13:10:54Z</dcterms:created>
  <dcterms:modified xsi:type="dcterms:W3CDTF">2024-06-12T13:10:54Z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