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f81ed3f51432de2021bb12b80e615b8d135acb"/>
    <w:p>
      <w:pPr>
        <w:pStyle w:val="Heading3"/>
      </w:pPr>
      <w:r>
        <w:t xml:space="preserve">НОВЫЙ СТАНДАРТ: КАК В РОССИИ МОДЕРНИЗИРУЮТ ПОЛИКЛИНИКИ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t xml:space="preserve">Благодаря федеральному проекту «Модернизация первичного звена здравоохранения РФ» нацпроекта «Здравоохранение» в поликлиниках проводят капитальный ремонт. Так, столичные медицинские организации постепенно переходят на «Новый московский стандарт поликлиник». Сейчас в программу включено 201 здание, 60 из которых уже обновлены. Там заменили инженерные системы, а также оборудовали более 160 зон безопасности для маломобильных граждан.</w:t>
      </w:r>
    </w:p>
    <w:p>
      <w:pPr>
        <w:pStyle w:val="BodyText"/>
      </w:pPr>
      <w:r>
        <w:t xml:space="preserve">Подробнее о том, как изменились городские поликлиники, читайте в нашем материале.</w:t>
      </w:r>
    </w:p>
    <w:bookmarkEnd w:id="20"/>
    <w:bookmarkStart w:id="35" w:name="в-кабинет-по-приглашению"/>
    <w:p>
      <w:pPr>
        <w:pStyle w:val="Heading2"/>
      </w:pPr>
      <w:r>
        <w:t xml:space="preserve">В кабинет — по приглашению</w:t>
      </w:r>
    </w:p>
    <w:p>
      <w:pPr>
        <w:pStyle w:val="FirstParagraph"/>
      </w:pPr>
      <w:r>
        <w:t xml:space="preserve">Капремонт поликлиник начался в 2020 году, и некоторые медучреждения открылись в тот же год. Программа по переходу на новый стандарт ежегодно расширяется — в нее добавляются новые здания, требующие ремонта. К сегодняшнему дню в столице отремонтировали уже 60 медучреждений.</w:t>
      </w:r>
    </w:p>
    <w:p>
      <w:pPr>
        <w:pStyle w:val="BodyText"/>
      </w:pPr>
      <w:r>
        <w:t xml:space="preserve">«Зоны безопасности появились в каждой из поликлиник, отремонтированных по новому стандарту. Они оборудованы двусторонней связью с постом охраны и системой видеонаблюдения», — сообщил заместитель руководителя департамента здравоохранения Москвы Алексей Сапсай.</w:t>
      </w:r>
    </w:p>
    <w:p>
      <w:pPr>
        <w:pStyle w:val="BodyText"/>
      </w:pPr>
      <w:r>
        <w:t xml:space="preserve">Как пояснил нашему порталу заместитель начальника управления строительства и капитального ремонта департамента здравоохранения Москвы Владислав Зотов, зоны безопасности — это помещения с противопожарными преградами, оснащенные системой подпора воздуха.</w:t>
      </w:r>
    </w:p>
    <w:p>
      <w:pPr>
        <w:pStyle w:val="BodyText"/>
      </w:pPr>
      <w:r>
        <w:t xml:space="preserve">Там за счет электроприводных вентиляторов достигается избыточное давление, которое препятствует проникновению дыма.</w:t>
      </w:r>
    </w:p>
    <w:p>
      <w:pPr>
        <w:pStyle w:val="BodyText"/>
      </w:pPr>
      <w:r>
        <w:t xml:space="preserve">Именно в такой зоне в случае чрезвычайной ситуации маломобильные граждане смогут дождаться спасателей.</w:t>
      </w:r>
    </w:p>
    <w:p>
      <w:pPr>
        <w:pStyle w:val="BodyText"/>
      </w:pPr>
      <w:r>
        <w:t xml:space="preserve">По словам Владислава Зотова, во всех зданиях зоны безопасности либо находятся в непосредственной близости от эвакуационных лестниц, либо совмещены с лифтовым холлом, где находятся лифты для пожарных.</w:t>
      </w:r>
    </w:p>
    <w:p>
      <w:pPr>
        <w:pStyle w:val="BodyText"/>
      </w:pPr>
      <w:r>
        <w:drawing>
          <wp:inline>
            <wp:extent cx="5334000" cy="345355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5de/j5h8egw7tmyrp55f87u0ce0ii3yt8rb6/lfu83wgrc7wlbiy90nacuh2bifq042ol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3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Департамента здравоохранения Москвы</w:t>
      </w:r>
    </w:p>
    <w:p>
      <w:pPr>
        <w:pStyle w:val="BodyText"/>
      </w:pPr>
      <w:r>
        <w:t xml:space="preserve">«Поликлиники, отремонтированные по новому московскому стандарту, оснащают и другими новейшими системами безопасности, например, охранной сигнализацией. На входах в здания установлены рамки металлодетектора, что является одним из базовых требований в местах массового скопления людей. Все рамки оснащены табличками с предупреждением для людей с кардиостимуляторами», — отметил собеседник.</w:t>
      </w:r>
    </w:p>
    <w:p>
      <w:pPr>
        <w:pStyle w:val="BodyText"/>
      </w:pPr>
      <w:r>
        <w:t xml:space="preserve">Кроме того, в новых поликлиниках зайти в кабинет к врачу можно лишь по электронной очереди — доктор сам дистанционно открывает дверь пациенту. Это позволяет комфортно проводить прием и не допускать посторонних в кабинет во время консультации.</w:t>
      </w:r>
    </w:p>
    <w:p>
      <w:pPr>
        <w:pStyle w:val="BodyText"/>
      </w:pPr>
      <w:r>
        <w:t xml:space="preserve">На каждом этаже для посетителей организовали комфортные зоны ожидания с кондиционерами, пурифайерами с питьевой водой, телевизорами, диванами и креслами. В детских поликлиниках для маленьких пациентов оборудовали специальные игровые зоны. А для врачей и медицинских сестер создали уютные комнаты отдыха и приема пищи.</w:t>
      </w:r>
    </w:p>
    <w:p>
      <w:pPr>
        <w:pStyle w:val="BodyText"/>
      </w:pPr>
      <w:r>
        <w:t xml:space="preserve">Во всех обновленных филиалах поликлиник прием ведут врачи восьми наиболее востребованных специальностей: терапевт, кардиолог, оториноларинголог, хирург, невролог, офтальмолог, уролог и эндокринолог. А в каждом головном подразделении пациентов дополнительно принимают врачи пяти узких специальностей: аллерголог-иммунолог, гастроэнтеролог, пульмонолог, колопроктолог и инфекционист.</w:t>
      </w:r>
    </w:p>
    <w:p>
      <w:pPr>
        <w:pStyle w:val="BodyText"/>
      </w:pPr>
      <w:r>
        <w:t xml:space="preserve">При этом пациентам тех учреждений, где ремонт продолжается, медпомощь оказывают в другом здании — жителям необходимо обратить внимание на адрес поликлиники, указанный при записи.</w:t>
      </w:r>
    </w:p>
    <w:bookmarkStart w:id="27" w:name="иду-к-врачу-там-и-пообедаю"/>
    <w:p>
      <w:pPr>
        <w:pStyle w:val="Heading2"/>
      </w:pPr>
      <w:r>
        <w:t xml:space="preserve">«Иду к врачу, там и пообедаю»</w:t>
      </w:r>
    </w:p>
    <w:p>
      <w:pPr>
        <w:pStyle w:val="FirstParagraph"/>
      </w:pPr>
      <w:r>
        <w:t xml:space="preserve">Капремонт в московской поликлинике № 2 завершился летом 2021 года. Ее главный врач Наталья Шиндряева рассказала нашему порталу, что и здание, и прилегающая территория теперь стали очень удобными.</w:t>
      </w:r>
    </w:p>
    <w:p>
      <w:pPr>
        <w:pStyle w:val="BodyText"/>
      </w:pPr>
      <w:r>
        <w:t xml:space="preserve">«Раньше машины подъезжали ко входу и на это часто жаловались пациенты. А теперь мы получили безопасную зону отдыха перед входом в здание с лавочками и местом, где можно оставлять велосипеды и самокаты», — подчеркнула собеседница.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Поликлиники оснастили пандусами и санузлами, оборудованными поручнями для удобства маломобильных граждан. Также в зданиях расширили проходы, чтобы пациенты на колясках могли передвигаться беспрепятственно. А перед входом в поликлиники появилась тактильная плитка для слабовидящих. Во время капремонта зданий преобразили и входную группу.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6d6/rz0tsxeojfxl1z1ewuugt5ookhbszbgi/vanwm6e0j2i41h4mwn1wb93esd6ftipo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Михаил Терещенко/ТАСС</w:t>
      </w:r>
    </w:p>
    <w:p>
      <w:pPr>
        <w:pStyle w:val="BodyText"/>
      </w:pPr>
      <w:r>
        <w:t xml:space="preserve">Также при входе установили удобный и современный пандус с двухъярусными перилами — теперь маломобильные пациенты могут самостоятельно попадать в здание и спокойно по нему передвигаться. Ведь в целом поликлиника стала полностью безбарьерной — нигде нет никаких порожков.</w:t>
      </w:r>
    </w:p>
    <w:p>
      <w:pPr>
        <w:pStyle w:val="BodyText"/>
      </w:pPr>
      <w:r>
        <w:t xml:space="preserve">«У нас установили автоматические двери и бахиломаты. Это очень важный момент, ведь пожилые люди порой просто не могут наклониться, чтобы надеть бахилы», — отметила Наталья Шиндряева.</w:t>
      </w:r>
    </w:p>
    <w:p>
      <w:pPr>
        <w:pStyle w:val="BodyText"/>
      </w:pPr>
      <w:r>
        <w:t xml:space="preserve">В медучреждении заменили лифты и увеличили дверные проемы, чтобы маломобильные пациенты могли комфортно передвигаться.</w:t>
      </w:r>
    </w:p>
    <w:p>
      <w:pPr>
        <w:pStyle w:val="BodyText"/>
      </w:pPr>
      <w:r>
        <w:t xml:space="preserve">В поликлинике также появилась открытая зона ресепшена, электронное табло и кафе.</w:t>
      </w:r>
    </w:p>
    <w:p>
      <w:pPr>
        <w:pStyle w:val="BodyText"/>
      </w:pPr>
      <w:r>
        <w:t xml:space="preserve">Причем, по словам главврача, кафе сразу стало очень популярным среди посетителей.</w:t>
      </w:r>
    </w:p>
    <w:p>
      <w:pPr>
        <w:pStyle w:val="BodyText"/>
      </w:pPr>
      <w:r>
        <w:t xml:space="preserve">Многое в ходе ремонта сделали и для медперсонала — появились современные рабочие места, раздевалки и душевые.</w:t>
      </w:r>
    </w:p>
    <w:bookmarkEnd w:id="27"/>
    <w:bookmarkStart w:id="32" w:name="специально-для-детей"/>
    <w:p>
      <w:pPr>
        <w:pStyle w:val="Heading2"/>
      </w:pPr>
      <w:r>
        <w:t xml:space="preserve">Специально для детей</w:t>
      </w:r>
    </w:p>
    <w:p>
      <w:pPr>
        <w:pStyle w:val="FirstParagraph"/>
      </w:pPr>
      <w:r>
        <w:t xml:space="preserve">В апреле 2022 года для пациентов открылась детская городская поликлиника № 81. Как рассказал ее главный врач Кирилл Мельников, после ремонта кабинеты стали более просторными, в них установили новое оборудование, мебель. Кроме того, были модернизированы системы вентиляции и кондиционирования.</w:t>
      </w:r>
    </w:p>
    <w:p>
      <w:pPr>
        <w:pStyle w:val="BodyText"/>
      </w:pPr>
      <w:r>
        <w:t xml:space="preserve">«Поменялось абсолютно все, в том числе ресепшн и входная группа в целом. Для маломобильных граждан в поликлинике появилась безбарьерная среда, а перед кабинетами врачей обустроены удобные зоны ожидания с учетом интересов детей», — отметил собеседник. По его словам, пациентам и врачам стало намного комфортнее находиться в поликлинике.</w:t>
      </w:r>
    </w:p>
    <w:p>
      <w:pPr>
        <w:pStyle w:val="BodyText"/>
      </w:pPr>
      <w:r>
        <w:t xml:space="preserve">А мы напоминаем, что благодаря национальному проекту «Здравоохранение» в России</w:t>
      </w:r>
      <w:r>
        <w:t xml:space="preserve"> </w:t>
      </w:r>
      <w:hyperlink r:id="rId28">
        <w:r>
          <w:rPr>
            <w:rStyle w:val="Hyperlink"/>
          </w:rPr>
          <w:t xml:space="preserve">делают</w:t>
        </w:r>
      </w:hyperlink>
      <w:r>
        <w:t xml:space="preserve"> </w:t>
      </w:r>
      <w:r>
        <w:t xml:space="preserve">доступнее качественную онкодиагностику и лечение,</w:t>
      </w:r>
      <w:r>
        <w:t xml:space="preserve"> </w:t>
      </w:r>
      <w:hyperlink r:id="rId29">
        <w:r>
          <w:rPr>
            <w:rStyle w:val="Hyperlink"/>
          </w:rPr>
          <w:t xml:space="preserve">модернизируют</w:t>
        </w:r>
      </w:hyperlink>
      <w:r>
        <w:t xml:space="preserve"> </w:t>
      </w:r>
      <w:r>
        <w:t xml:space="preserve">систему борьбы с сердечно-сосудистыми заболеваниями, а также помогают</w:t>
      </w:r>
      <w:r>
        <w:t xml:space="preserve"> </w:t>
      </w:r>
      <w:hyperlink r:id="rId30">
        <w:r>
          <w:rPr>
            <w:rStyle w:val="Hyperlink"/>
          </w:rPr>
          <w:t xml:space="preserve">получить</w:t>
        </w:r>
      </w:hyperlink>
      <w:r>
        <w:t xml:space="preserve"> </w:t>
      </w:r>
      <w:r>
        <w:t xml:space="preserve">эффективное медицинское обслуживание даже в самых отдаленных уголках нашей страны. Подробнее о возможностях нацпроекта можно узнать по</w:t>
      </w:r>
      <w:r>
        <w:t xml:space="preserve"> </w:t>
      </w:r>
      <w:hyperlink r:id="rId3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bookmarkEnd w:id="3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http://dirzdrav.mos.ru/presscenter/news/detail/11037915.html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34" Target="http://dirzdrav.mos.ru" TargetMode="External" /><Relationship Type="http://schemas.openxmlformats.org/officeDocument/2006/relationships/hyperlink" Id="rId33" Target="http://dirzdrav.mos.ru/presscenter/news/detail/11037915.html" TargetMode="External" /><Relationship Type="http://schemas.openxmlformats.org/officeDocument/2006/relationships/hyperlink" Id="rId30" Target="https://xn--80aapampemcchfmo7a3c9ehj.xn--p1ai/opportunities/poluchit-medpomoshch-v-trudnodostupnykh-regionakh" TargetMode="External" /><Relationship Type="http://schemas.openxmlformats.org/officeDocument/2006/relationships/hyperlink" Id="rId28" Target="https://xn--80aapampemcchfmo7a3c9ehj.xn--p1ai/opportunities/proyti-obsledovanie-na-onkozabolevaniya" TargetMode="External" /><Relationship Type="http://schemas.openxmlformats.org/officeDocument/2006/relationships/hyperlink" Id="rId29" Target="https://xn--80aapampemcchfmo7a3c9ehj.xn--p1ai/opportunities/zashchititsya-ot-infarkta-i-insulta" TargetMode="External" /><Relationship Type="http://schemas.openxmlformats.org/officeDocument/2006/relationships/hyperlink" Id="rId31" Target="https://xn--80aapampemcchfmo7a3c9ehj.xn--p1ai/projects/zdravookhranen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dirzdrav.mos.ru" TargetMode="External" /><Relationship Type="http://schemas.openxmlformats.org/officeDocument/2006/relationships/hyperlink" Id="rId33" Target="http://dirzdrav.mos.ru/presscenter/news/detail/11037915.html" TargetMode="External" /><Relationship Type="http://schemas.openxmlformats.org/officeDocument/2006/relationships/hyperlink" Id="rId30" Target="https://xn--80aapampemcchfmo7a3c9ehj.xn--p1ai/opportunities/poluchit-medpomoshch-v-trudnodostupnykh-regionakh" TargetMode="External" /><Relationship Type="http://schemas.openxmlformats.org/officeDocument/2006/relationships/hyperlink" Id="rId28" Target="https://xn--80aapampemcchfmo7a3c9ehj.xn--p1ai/opportunities/proyti-obsledovanie-na-onkozabolevaniya" TargetMode="External" /><Relationship Type="http://schemas.openxmlformats.org/officeDocument/2006/relationships/hyperlink" Id="rId29" Target="https://xn--80aapampemcchfmo7a3c9ehj.xn--p1ai/opportunities/zashchititsya-ot-infarkta-i-insulta" TargetMode="External" /><Relationship Type="http://schemas.openxmlformats.org/officeDocument/2006/relationships/hyperlink" Id="rId31" Target="https://xn--80aapampemcchfmo7a3c9ehj.xn--p1ai/projects/zdravookhranen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2024-06-12T12:03:56Z</dcterms:created>
  <dcterms:modified xsi:type="dcterms:W3CDTF">2024-06-12T12:03:56Z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