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cae0e4577e53b23d39f87e20a16962e14e379"/>
    <w:p>
      <w:pPr>
        <w:pStyle w:val="Heading3"/>
      </w:pPr>
      <w:r>
        <w:t xml:space="preserve">Более 220 тысяч квадратных метров столичных поликлиник обновлены по московскому стандарту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drawing>
          <wp:inline>
            <wp:extent cx="5334000" cy="5349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10d/bk2g4pcu4vwx8579yghpzib3ro0jcqit/TOP-3-_00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9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Общая площадь поликлиник, отремонтированных по новому стандарту, превысила 220 тысяч квадратных метров, что сопоставимо с площадью двух парков «Зарядье» или 31 футбольного поля. Об этом сообщил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— Обновление поликлиник по новому московскому стандарту — это самая масштабная программа капитального ремонта медицинских учреждений во всей стране. Мы уже начали прием пациентов более чем в 60 зданиях, общая площадь которых составляет свыше 220 тысяч квадратных метров, — отметил он.</w:t>
      </w:r>
    </w:p>
    <w:p>
      <w:pPr>
        <w:pStyle w:val="BodyText"/>
      </w:pPr>
      <w:r>
        <w:t xml:space="preserve">В настоящее время специалисты продолжают ремонт более 130 поликлиник, которые получат новый облик и самое современное техническое оснащение.</w:t>
      </w:r>
    </w:p>
    <w:p>
      <w:pPr>
        <w:pStyle w:val="BodyText"/>
      </w:pPr>
      <w:r>
        <w:t xml:space="preserve">Среди открывшихся поликлиник самой большой является филиал № 1 Детской городской поликлиники № 118 в Южном Бутове. Здание имеет площадь 7156 квадратных метров, а ее ремонт завершился в мае этого года.</w:t>
      </w:r>
    </w:p>
    <w:p>
      <w:pPr>
        <w:pStyle w:val="BodyText"/>
      </w:pPr>
      <w:r>
        <w:t xml:space="preserve">Следующим по площади зданием является поликлиника смешанного типа: филиал № 4 Городской поликлиники № 23 и филиал № 5 Детской городской поликлиники № 143 в Некрасовке. Пятиэтажное здание площадью 6654 квадратных метра начали ремонтировать в феврале 2021 года, в апреле текущего года обновленную поликлинику ввели в эксплуатацию.</w:t>
      </w:r>
    </w:p>
    <w:p>
      <w:pPr>
        <w:pStyle w:val="BodyText"/>
      </w:pPr>
      <w:r>
        <w:t xml:space="preserve">Уже 66 поликлиник в столице</w:t>
      </w:r>
      <w:r>
        <w:t xml:space="preserve"> </w:t>
      </w:r>
      <w:hyperlink r:id="rId23">
        <w:r>
          <w:rPr>
            <w:rStyle w:val="Hyperlink"/>
          </w:rPr>
          <w:t xml:space="preserve">отремонтировали</w:t>
        </w:r>
      </w:hyperlink>
      <w:r>
        <w:t xml:space="preserve"> </w:t>
      </w:r>
      <w:r>
        <w:t xml:space="preserve">по новому московскому стандарту, большая часть из них построена около 50 лет назад. Так, самым старым из отремонтированных зданий является поликлиника, построенная в 1937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http://dirzdrav.mos.ru/presscenter/news/detail/11078036.html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78036.html" TargetMode="External" /><Relationship Type="http://schemas.openxmlformats.org/officeDocument/2006/relationships/hyperlink" Id="rId23" Target="https://vm.ru/news/998392-bolee-poloviny-otremontirovannyh-poliklinik-byli-postroeny-pochti-polveka-naz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078036.html" TargetMode="External" /><Relationship Type="http://schemas.openxmlformats.org/officeDocument/2006/relationships/hyperlink" Id="rId23" Target="https://vm.ru/news/998392-bolee-poloviny-otremontirovannyh-poliklinik-byli-postroeny-pochti-polveka-naz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2024-06-12T12:03:57Z</dcterms:created>
  <dcterms:modified xsi:type="dcterms:W3CDTF">2024-06-12T12:03:57Z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