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7b86321ce1522eec7d13db5ed8a6abe8459d44"/>
    <w:p>
      <w:pPr>
        <w:pStyle w:val="Heading3"/>
      </w:pPr>
      <w:r>
        <w:t xml:space="preserve">Современное оборудование, удобная навигация и комфорт: новая поликлиника в Солнцеве приняла первых пациентов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5f0/93hxjrolp30w6jdtoyoqwdlja8pwammz/poliklinika_solntsevo_24_04_PS_1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10-я поликлиника, построенная по новому московскому стандарту.</w:t>
      </w:r>
    </w:p>
    <w:p>
      <w:pPr>
        <w:pStyle w:val="BodyText"/>
      </w:pPr>
      <w:r>
        <w:t xml:space="preserve">В Солнцеве открылась новая детско-взрослая поликлиника. В медорганизации получают медицинскую помощь 43 тысячи жителей. Пятиэтажное здание оснащено современным оборудованием и работает</w:t>
      </w:r>
      <w:r>
        <w:t xml:space="preserve"> </w:t>
      </w:r>
      <w:hyperlink r:id="rId23">
        <w:r>
          <w:rPr>
            <w:rStyle w:val="Hyperlink"/>
          </w:rPr>
          <w:t xml:space="preserve">по новому московскому стандарту поликлиник</w:t>
        </w:r>
      </w:hyperlink>
      <w:r>
        <w:t xml:space="preserve">, сообщила</w:t>
      </w:r>
      <w:r>
        <w:t xml:space="preserve"> </w:t>
      </w:r>
      <w:hyperlink r:id="rId24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«Мы продолжаем масштабное обновление амбулаторного звена. Сегодня для жителей района Солнцево открылась новая детско-взрослая поликлиника. Теперь получать медпомощь здесь будут 43 тысячи пациентов — 36 тысяч взрослых и семь тысяч детей и подростков. Это уже 10-я поликлиника, построенная по новому московскому стандарту, которую мы открыли для москвичей. Продолжается и программа капремонта, которая охватит почти половину всех поликлиник города. Она выполнена уже на 40 процентов», — рассказала заммэра.</w:t>
      </w:r>
    </w:p>
    <w:p>
      <w:pPr>
        <w:pStyle w:val="FirstParagraph"/>
      </w:pPr>
      <w:r>
        <w:t xml:space="preserve">В новом здании на улице Юлиана Семенова (дом 2) открылись новые филиалы городской поликлиники № 212 и детской городской поликлиники № 132. Общая площадь пятиэтажного здания с цокольным этажом составляет более 10 тысяч квадратных метров.</w:t>
      </w:r>
    </w:p>
    <w:p>
      <w:pPr>
        <w:pStyle w:val="BodyText"/>
      </w:pPr>
      <w:r>
        <w:t xml:space="preserve">В поликлинике установлено самое современное диагностическое оборудование. Во взрослом блоке — диагностический цифровой комплекс для рентгенографии и томографии, маммограф, флюорограф, УЗИ экспертного класса, электрокардиографы. В детском отделении — УЗИ-сканеры, электрокардиографы, аппарат для исследования функции внешнего дыхания. Кабинеты врачей оснащены офтальмологическим, оториноларингологическим, хирургическим, физиотерапевтическим и другим современным оборудованием. Пациенты могут проходить наиболее распространенные обследования максимально близко к дому.</w:t>
      </w:r>
    </w:p>
    <w:p>
      <w:pPr>
        <w:pStyle w:val="BodyText"/>
      </w:pPr>
      <w:r>
        <w:t xml:space="preserve">Взрослый и детский блоки имеют отдельные входы, что исключает пересечение потоков пациентов. Во взрослом блоке пациентов будут принимать терапевт, оториноларинголог, хирург, невролог, офтальмолог, кардиолог, эндокринолог, уролог, физиотерапевт, в детском блоке — педиатр, оториноларинголог, офтальмолог, хирург, физиотерапевт, врачи функциональной диагностики и ультразвуковой диагностики.</w:t>
      </w:r>
    </w:p>
    <w:p>
      <w:pPr>
        <w:pStyle w:val="BodyText"/>
      </w:pPr>
      <w:r>
        <w:t xml:space="preserve">В соответствии с новым московским стандартом в поликлинике на нижних этажах разместили кабинеты часто посещаемых специалистов, забора анализов, а также дежурных врачей. Менее востребованные и административные кабинеты расположены на верхних этажах.</w:t>
      </w:r>
    </w:p>
    <w:p>
      <w:pPr>
        <w:pStyle w:val="BodyText"/>
      </w:pPr>
      <w:r>
        <w:t xml:space="preserve">На каждом этаже обустроены зоны комфортного ожидания с кондиционерами, кулерами, телевизорами и мягкими диванами. Для врачей и медсестер предусмотрены комнаты отдыха, а в кабинетах расположили эргономичную мебель для комфортной работы.</w:t>
      </w:r>
    </w:p>
    <w:p>
      <w:pPr>
        <w:pStyle w:val="BodyText"/>
      </w:pPr>
      <w:r>
        <w:t xml:space="preserve">В детском блоке есть игровые зоны, где маленькие пациенты могут провести время перед визитом к врачу. Для маломобильных пациентов организовано безбарьерное передвижение. Понятная и доступная навигация по поликлинике упрощает поиск нужных кабинетов.</w:t>
      </w:r>
    </w:p>
    <w:p>
      <w:pPr>
        <w:pStyle w:val="BodyText"/>
      </w:pPr>
      <w:r>
        <w:t xml:space="preserve">На территории медучреждения проложили дорожки, установили лавочки, урны и навигационные стелы, а также высадили деревья и кустарники, оборудовали детскую игровую площадку.</w:t>
      </w:r>
    </w:p>
    <w:p>
      <w:pPr>
        <w:pStyle w:val="BodyText"/>
      </w:pPr>
      <w:r>
        <w:t xml:space="preserve">Поликлиника построена за счет средств Адресной инвестиционной программы города Москвы по новому московскому стандарту. Он подразумевает общие принципы оформления и технического оснащения зданий, установку новейшего оборудования, удобную навигацию, создание комфортных мест ожидания приема врачей, а также единый стандарт набора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http://dirzdrav.mos.ru/presscenter/news/detail/11549437.html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549437.html" TargetMode="External" /><Relationship Type="http://schemas.openxmlformats.org/officeDocument/2006/relationships/hyperlink" Id="rId24" Target="https://www.mos.ru/authority/person/19150093/" TargetMode="External" /><Relationship Type="http://schemas.openxmlformats.org/officeDocument/2006/relationships/hyperlink" Id="rId23" Target="https://www.mos.ru/city/projects/poliklin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549437.html" TargetMode="External" /><Relationship Type="http://schemas.openxmlformats.org/officeDocument/2006/relationships/hyperlink" Id="rId24" Target="https://www.mos.ru/authority/person/19150093/" TargetMode="External" /><Relationship Type="http://schemas.openxmlformats.org/officeDocument/2006/relationships/hyperlink" Id="rId23" Target="https://www.mos.ru/city/projects/poliklin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2024-06-12T12:03:40Z</dcterms:created>
  <dcterms:modified xsi:type="dcterms:W3CDTF">2024-06-12T12:03:40Z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