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8" w:name="Xbf733bcd92b85c86c5bc72a8c9a71d75d541711"/>
    <w:p>
      <w:pPr>
        <w:pStyle w:val="Heading3"/>
      </w:pPr>
      <w:r>
        <w:t xml:space="preserve">Сергей Собянин заявил о завершении строительства нового лечебно-диагностического комплекса Московского клинического научного центра имени А.С. Логинова</w:t>
      </w:r>
    </w:p>
    <w:p>
      <w:pPr>
        <w:pStyle w:val="FirstParagraph"/>
      </w:pPr>
      <w:r>
        <w:t xml:space="preserve">15.06.2023</w:t>
      </w:r>
    </w:p>
    <w:p>
      <w:pPr>
        <w:pStyle w:val="BodyText"/>
      </w:pPr>
      <w:r>
        <w:t xml:space="preserve">В одном месте пациенты с онкологическими заболеваниями будут получать все виды медицинской помощи — от диагностики до высокотехнологичного лечения и диспансерного наблюдения.</w:t>
      </w:r>
    </w:p>
    <w:p>
      <w:pPr>
        <w:pStyle w:val="BodyText"/>
      </w:pPr>
      <w:r>
        <w:t xml:space="preserve">Завершилось строительство нового лечебно-диагностического комплекса Московского клинического научного центра (МКНЦ) имени А.С. Логинова на шоссе Энтузиастов. Его посетили Мэр Москвы</w:t>
      </w:r>
      <w:r>
        <w:t xml:space="preserve"> </w:t>
      </w:r>
      <w:hyperlink r:id="rId20">
        <w:r>
          <w:rPr>
            <w:rStyle w:val="Hyperlink"/>
          </w:rPr>
          <w:t xml:space="preserve">Сергей Собянин</w:t>
        </w:r>
      </w:hyperlink>
      <w:r>
        <w:t xml:space="preserve"> </w:t>
      </w:r>
      <w:r>
        <w:t xml:space="preserve">и заместитель Председателя Правительства России Татьяна Голикова.</w:t>
      </w:r>
    </w:p>
    <w:p>
      <w:pPr>
        <w:pStyle w:val="BodyText"/>
      </w:pPr>
      <w:r>
        <w:t xml:space="preserve">Сергей Собянин также поздравил директора МКНЦ имени А.С. Логинова Игоря Хатькова, одного из лучших врачей-онкологов страны, с присуждением Государственной премии Российской Федерации в области науки и технологий 2022 года. Он получил ее за научное обоснование и внедрение в клиническую практику концепции минимально инвазивного хирургического лечения онкологических заболеваний органов брюшной полости и забрюшинного пространства.</w:t>
      </w:r>
    </w:p>
    <w:p>
      <w:pPr>
        <w:pStyle w:val="BlockText"/>
      </w:pPr>
      <w:r>
        <w:t xml:space="preserve">«Игорь Евгеньевич, хочу поздравить вас с двумя большими событиями в жизни. Первое — это государственная премия, которую вам вручил Президент буквально на днях. Ну и второе — сегодня мы вам вручаем ключи от суперсовременной клиники, о которой вы мечтали, наверное, всю жизнь. Поздравляю коллектив центра Логинова, один из крупнейших и высокопрофессиональных коллективов Москвы. Вы достойны того, чтобы получить в руки этот Дворец здоровья. И конечно, поздравляю москвичей. У них появились дополнительные возможности в получении первоклассной качественной медицинской помощи», — сказал Сергей Собянин.</w:t>
      </w:r>
    </w:p>
    <w:p>
      <w:pPr>
        <w:pStyle w:val="FirstParagraph"/>
      </w:pPr>
      <w:r>
        <w:t xml:space="preserve">Он также поздравил московских врачей с наступающим Днем медицинского работника. «Спасибо вам, друзья, за то, что вы делаете, за то, что вкладываете душу в свою профессию, помогаете миллионам людей восстановить свое здоровье, сохранить жизни. Это очень здорово!» — заявил Мэр Москвы.</w:t>
      </w:r>
    </w:p>
    <w:p>
      <w:pPr>
        <w:pStyle w:val="BodyText"/>
      </w:pPr>
      <w:r>
        <w:t xml:space="preserve">МКНЦ имени А.С. Логинова был создан в 2013 году на базе Центрального научно-исследовательского института гастроэнтерологии и городской клинической больницы № 60. Крупное многопрофильное лечебное учреждение является одним из пяти якорных онкологических стационаров и центром абдоминальной роботической хирургии (высокотехнологичных операций на органах брюшной полости) города Москвы.</w:t>
      </w:r>
    </w:p>
    <w:p>
      <w:pPr>
        <w:pStyle w:val="BodyText"/>
      </w:pPr>
      <w:r>
        <w:t xml:space="preserve">В то же время центр располагается в устаревших лечебных корпусах, построенных в 1950-1970-х годах. Их площадь недостаточна для оказания медицинской помощи по современным стандартам. В связи с этим Сергей Собянин принял решение о возведении нового лечебно-диагностического комплекса МКНЦ имени А.С. Логинова.</w:t>
      </w:r>
    </w:p>
    <w:p>
      <w:pPr>
        <w:pStyle w:val="BodyText"/>
      </w:pPr>
      <w:r>
        <w:t xml:space="preserve">Он стал частью программы национального проекта «Здравоохранение», рассказала Татьяна Голикова, заместитель Председателя Правительства России. Это будет не просто клиника для лечения пациентов, но и место для профилактики и своевременного выявления онкологических заболеваний. На него возложены большие надежды с точки зрения оказания помощи москвичам, отметила она.</w:t>
      </w:r>
    </w:p>
    <w:p>
      <w:pPr>
        <w:pStyle w:val="BlockText"/>
      </w:pPr>
      <w:r>
        <w:t xml:space="preserve">«Возможности, конечно, будут намного шире для наших граждан. Не могу не сказать о том, что все-таки центр Логинова — научный центр. И с учетом лабораторий, которые здесь открываются, конечно (я очень надеюсь), фундаментальная наука займет свое достойное место, — подчеркнула Татьяна Голикова. — Это серьезный вклад не просто в фундаментальную науку в России, но и в мире в целом, поскольку мы знаем, что центр признан на международной арене».</w:t>
      </w:r>
    </w:p>
    <w:bookmarkStart w:id="35" w:name="новый-лечебный-комплекс"/>
    <w:p>
      <w:pPr>
        <w:pStyle w:val="Heading2"/>
      </w:pPr>
      <w:r>
        <w:t xml:space="preserve">Новый лечебный комплекс</w:t>
      </w:r>
    </w:p>
    <w:p>
      <w:pPr>
        <w:pStyle w:val="FirstParagraph"/>
      </w:pPr>
      <w:r>
        <w:t xml:space="preserve">Строительство здания началось в марте 2020 года. Новый лечебный корпус состоит из восьми надземных этажей и одного подземного. Он рассчитан на 613 коек, включая 455 коек круглосуточного стационара, 38 коек реанимации и интенсивной терапии, 120 коек дневного стационара.</w:t>
      </w:r>
    </w:p>
    <w:p>
      <w:pPr>
        <w:pStyle w:val="BodyText"/>
      </w:pPr>
      <w:r>
        <w:t xml:space="preserve">Директор Московского клинического научного центра имени А.С. Логинова Игорь Хатьков поблагодарил Правительство Москвы за внимание к развитию здравоохранения в городе. «Этот реализованный проект — отражение собственно того внимания, заботы. Мы ее чувствуем, — отметил Игорь Хатьков. — Очень давно ждали это здание, работали в каких-то не очень удобных условиях. Но мы собрали здесь очень хорошую команду».</w:t>
      </w:r>
    </w:p>
    <w:p>
      <w:pPr>
        <w:pStyle w:val="BodyText"/>
      </w:pPr>
      <w:r>
        <w:t xml:space="preserve">По его словам, теперь у врачей есть все возможности, чтобы достигать новых результатов. «Будем и дальше работать на благо наших граждан, жителей Москвы, всей страны», — добавил Игорь Хатьков.</w:t>
      </w:r>
    </w:p>
    <w:p>
      <w:pPr>
        <w:pStyle w:val="BodyText"/>
      </w:pPr>
      <w:r>
        <w:t xml:space="preserve">В одном месте пациенты с онкологическими заболеваниями смогут получать все виды медицинской помощи — от диагностики до высокотехнологичного лечения и диспансерного наблюдения. Будет обеспечена преемственность на стационарном и амбулаторном этапах. В соответствии с новым стандартом онкологической помощи для пациентов создана бесшовная маршрутизация, помощь им будет оказывать мультидисциплинарная команда врачей.</w:t>
      </w:r>
    </w:p>
    <w:p>
      <w:pPr>
        <w:pStyle w:val="BodyText"/>
      </w:pPr>
      <w:r>
        <w:br/>
      </w:r>
    </w:p>
    <w:p>
      <w:pPr>
        <w:pStyle w:val="BodyText"/>
      </w:pPr>
      <w:r>
        <w:br/>
      </w:r>
    </w:p>
    <w:p>
      <w:pPr>
        <w:pStyle w:val="BodyText"/>
      </w:pPr>
      <w:r>
        <w:t xml:space="preserve">Пресс-служба Мэра и Правительства Москвы</w:t>
      </w:r>
    </w:p>
    <w:p>
      <w:pPr>
        <w:pStyle w:val="BodyText"/>
      </w:pPr>
      <w:r>
        <w:br/>
      </w:r>
    </w:p>
    <w:p>
      <w:pPr>
        <w:pStyle w:val="BodyText"/>
      </w:pPr>
      <w:r>
        <w:t xml:space="preserve">В центре будут лечить пациентов с наиболее сложными локализациями злокачественных опухолей, проводить операции при раке головы и шеи, верхних дыхательных путей, легких, пищевода, желудка, мочевыводящей, репродуктивной и эндокринной систем, поджелудочной железы, печени, кожи, молочной железы и других органов. Также здесь смогут оказывать комплексную медицинскую помощь онкологическим коморбидным пациентам — тем, кто помимо рака имеет еще несколько тяжелых хронических заболеваний.</w:t>
      </w:r>
    </w:p>
    <w:p>
      <w:pPr>
        <w:pStyle w:val="BodyText"/>
      </w:pPr>
      <w:r>
        <w:t xml:space="preserve">Уникальное технологическое оснащение комплекса позволяет расширить возможности выполнения высокотехнологичных операций и проводить лучевую терапию (3D и 4D), которая ранее в учреждении не выполнялась. С помощью нового оборудования пациенты смогут проходить лечение под контролем МРТ-навигации, что повысит точность воздействия, не повреждая при этом окружающие опухоль ткани и органы. Кроме того, в комплексе станут проводить операции по трансплантации органов, в том числе при злокачественных новообразованиях.</w:t>
      </w:r>
    </w:p>
    <w:p>
      <w:pPr>
        <w:pStyle w:val="BodyText"/>
      </w:pPr>
      <w:r>
        <w:t xml:space="preserve">Врачи клиники будут применять современную систему быстрого восстановления Fast Track, которая помогает пациентам возвращаться к обычной жизни в кратчайшие сроки (два — три дня для стандартных хирургических вмешательств). Мероприятия Fast Track, проводимые в пред- и послеоперационном периоде, включают использование щадящих методов анестезии, минимально инвазивных способов оперативного лечения, контроля боли и активного послеоперационного восстановления. Тем самым значительно снижается травмирующая нагрузка на организм пациента и сокращается время, необходимое для полного восстановления.</w:t>
      </w:r>
    </w:p>
    <w:p>
      <w:pPr>
        <w:pStyle w:val="BodyText"/>
      </w:pPr>
      <w:r>
        <w:br/>
      </w:r>
    </w:p>
    <w:p>
      <w:pPr>
        <w:pStyle w:val="BodyText"/>
      </w:pPr>
      <w:r>
        <w:t xml:space="preserve">Пресс-служба Мэра и Правительства Москвы</w:t>
      </w:r>
    </w:p>
    <w:p>
      <w:pPr>
        <w:pStyle w:val="BodyText"/>
      </w:pPr>
      <w:r>
        <w:t xml:space="preserve">Для оснащения нового лечебно-диагностического комплекса МКНЦ имени А.С. Логинова закуплено свыше 40 тысяч единиц медицинской техники и оборудования, в том числе три магнитно-резонансных и пять компьютерных томографов, три рентген-комплекса (на два и три рабочих места), три ангиографические установки, две рентген-установки типа «C-дуга», УЗИ-аппараты, эндоскопическое и лабораторное оборудование, оборудование для лучевой терапии, операционных и реанимации.</w:t>
      </w:r>
    </w:p>
    <w:p>
      <w:pPr>
        <w:pStyle w:val="BodyText"/>
      </w:pPr>
      <w:r>
        <w:t xml:space="preserve">Оперблок включает 18 операционных, которые оборудованы наркозными аппаратами, анестезиологическими мониторами и транспортными аппаратами искусственной вентиляции легких. Операционные оснастили уникальной системой мониторинга микроклимата для контроля бактериологической чистоты воздуха и системой «Телемедицина» для проведения консультаций и учебных трансляций.</w:t>
      </w:r>
    </w:p>
    <w:p>
      <w:pPr>
        <w:pStyle w:val="BodyText"/>
      </w:pPr>
      <w:r>
        <w:t xml:space="preserve">Для пациентов, их родственников и медицинского персонала в клинике созданы максимально комфортные условия. Палаты маломестные. В них есть многофункциональные кровати с электроприводом и кнопками вызова медперсонала, работают системы кондиционирования и вентиляции, есть душевые и санузлы. Поговорить с врачами и психологами можно в специальных комнатах, а отдохнуть — в уютных зонах ожидания. Также предусмотрена возможность совместного пребывания с родственниками.</w:t>
      </w:r>
    </w:p>
    <w:p>
      <w:pPr>
        <w:pStyle w:val="BodyText"/>
      </w:pPr>
      <w:r>
        <w:t xml:space="preserve">Для маломобильных граждан создана безбарьерная среда. В здании есть специальные лифты, санузлы, оборудованные поручнями и сиденьями для душа, широкие дверные проемы, поручни, навигация шрифтом Брайля, организованы отдельные въезды для кресел-каталок.</w:t>
      </w:r>
    </w:p>
    <w:p>
      <w:pPr>
        <w:pStyle w:val="BodyText"/>
      </w:pPr>
      <w:r>
        <w:t xml:space="preserve">Центр амбулаторной онкологической помощи, который размещен на втором этаже, организован по новому стандарту. В одном здании за минимальное число визитов пациенты могут пройти все необходимые исследования и консультации, включая однофотонную эмиссионную компьютерную томографию (ОФЭКТ-КТ) и позитронно-эмиссионную томографию (ПЭТ-КТ). В операционных отделениях кратковременного пребывания будут выполнять малотравматичные операции общего, онкологического, урологического, гинекологического, оториноларингологического профиля и при сердечно-сосудистых заболеваниях.</w:t>
      </w:r>
    </w:p>
    <w:p>
      <w:pPr>
        <w:pStyle w:val="BodyText"/>
      </w:pPr>
      <w:r>
        <w:t xml:space="preserve">В соответствии с московским стандартом оказания онкологической помощи новый комплекс оснащен суперсовременной патоморфологической лабораторией, включающей отделение онкогенетики для выявления пациентов с наследственными формами рака.</w:t>
      </w:r>
    </w:p>
    <w:p>
      <w:pPr>
        <w:pStyle w:val="BodyText"/>
      </w:pPr>
      <w:r>
        <w:t xml:space="preserve">На данный момент строительство нового лечебно-диагностического комплекса МКНЦ имени А.С. Логинова завершено. Ведутся пусконаладочные работы и завершается благоустройство прилегающей территории. В частности, созданы удобные проезды, тротуары для пешеходов и открытая парковка для автотранспорта, налажена внутрибольничная логистика. Предусмотрена установка скамеек и урн.</w:t>
      </w:r>
    </w:p>
    <w:p>
      <w:pPr>
        <w:pStyle w:val="BodyText"/>
      </w:pPr>
      <w:r>
        <w:t xml:space="preserve">Планируется, что первых пациентов новый лечебно-диагностический комплекс МКНЦ имени А.С. Логинова примет уже этим летом.</w:t>
      </w:r>
    </w:p>
    <w:bookmarkStart w:id="21" w:name="якорный-онкологический-стационар-москвы"/>
    <w:p>
      <w:pPr>
        <w:pStyle w:val="Heading2"/>
      </w:pPr>
      <w:r>
        <w:t xml:space="preserve">Якорный онкологический стационар Москвы</w:t>
      </w:r>
    </w:p>
    <w:p>
      <w:pPr>
        <w:pStyle w:val="FirstParagraph"/>
      </w:pPr>
      <w:r>
        <w:t xml:space="preserve">Помимо основных лечебных корпусов на шоссе Энтузиастов в состав МКНЦ имени А.С. Логинова входят центр амбулаторной онкологической помощи на Перервинском бульваре (дом 5, корпус 1), центр амбулаторной онкологической помощи на Верхней Первомайской улице (дом 48, строение 1), филиал на улице Академика Павлова (дом 22) и онкохирургический стационар на 3-й Парковой улице (дом 51). В ближайшее время обособленные подразделения будут переведены в новый комплекс.</w:t>
      </w:r>
    </w:p>
    <w:p>
      <w:pPr>
        <w:pStyle w:val="BodyText"/>
      </w:pPr>
      <w:r>
        <w:t xml:space="preserve">Общая мощность многопрофильной клиники составляет около тысячи коек. Консультативно-диагностическое отделение рассчитано примерно на две тысячи посещений в сутки.</w:t>
      </w:r>
    </w:p>
    <w:p>
      <w:pPr>
        <w:pStyle w:val="BodyText"/>
      </w:pPr>
      <w:r>
        <w:t xml:space="preserve">Врачи МКНЦ имени А.С. Логинова оказывают медицинскую помощь по 19 направлениям, среди которых приоритетным является онкологическое.</w:t>
      </w:r>
    </w:p>
    <w:p>
      <w:pPr>
        <w:pStyle w:val="BodyText"/>
      </w:pPr>
      <w:r>
        <w:t xml:space="preserve">В 2022 году диагностику и лечение в центре прошли 40,9 тысячи человек (в 2021-м — 40,6 тысячи). Амбулаторную помощь получили 610,7 тысячи человек (в 2021-м — 629 тысяч). В условиях дневного стационара проведено 33,8 тысячи курсов химиотерапии (в 2021-м — 29,6 тысячи). Также выполнено 14,1 тысячи операций (в 2021-м — столько же), в том числе 417 — с использованием робот-ассистированной хирургической системы «Да Винчи».</w:t>
      </w:r>
    </w:p>
    <w:p>
      <w:pPr>
        <w:pStyle w:val="BodyText"/>
      </w:pPr>
      <w:r>
        <w:t xml:space="preserve">С начала 2023 года здесь прошли лечение уже 17,6 тысячи человек, амбулаторную помощь получили 286,6 тысячи пациентов, в условиях дневного стационара проведено 23,7 тысячи курсов химиотерапии, выполнено свыше восьми тысяч операций.</w:t>
      </w:r>
    </w:p>
    <w:p>
      <w:pPr>
        <w:pStyle w:val="BodyText"/>
      </w:pPr>
      <w:r>
        <w:t xml:space="preserve">В клинике работают более трех тысяч человек, в том числе 786 врачей (из них восемь заслуженных врачей России, два члена-корреспондента Российской академии наук, 65 докторов и 161 кандидат медицинских наук, 13 профессоров, девять доцентов), 997 сотрудников среднего и 126 сотрудников младшего медперсонала, 152 научных сотрудника.</w:t>
      </w:r>
    </w:p>
    <w:p>
      <w:pPr>
        <w:pStyle w:val="BodyText"/>
      </w:pPr>
      <w:r>
        <w:t xml:space="preserve">МКНЦ имени А.С. Логинова является лечебной базой для кафедр четырех медицинских вузов — Московского государственного медико-стоматологического университета имени А.И. Евдокимова, Первого московского государственного медицинского университета имени И.М. Сеченова, Российского университета дружбы народов и Российского национального исследовательского медицинского университета имени Н.И. Пирогова. Центр реализует программы последипломного образования по 12 медицинским специальностям. В 2022 году обучение в МКНЦ имени А.С. Логинова прошли около 5,1 тысячи специалистов, а с начала 2023-го — около 2,3 тысячи человек.</w:t>
      </w:r>
    </w:p>
    <w:p>
      <w:pPr>
        <w:pStyle w:val="BodyText"/>
      </w:pPr>
      <w:r>
        <w:t xml:space="preserve">Специалисты центра являются инициаторами и кураторами многочисленных профессиональных образовательных интернет-сообществ, участвуют в российских и международных конференциях, имеют научные публикации в отечественных и зарубежных изданиях. (В 2023 году индекс Хирша по учреждению — 74.)</w:t>
      </w:r>
    </w:p>
    <w:bookmarkEnd w:id="21"/>
    <w:bookmarkStart w:id="22" w:name="московский-онкологический-форум"/>
    <w:p>
      <w:pPr>
        <w:pStyle w:val="Heading2"/>
      </w:pPr>
      <w:r>
        <w:t xml:space="preserve">Московский онкологический форум</w:t>
      </w:r>
    </w:p>
    <w:p>
      <w:pPr>
        <w:pStyle w:val="FirstParagraph"/>
      </w:pPr>
      <w:r>
        <w:t xml:space="preserve">Второй Московский онкологический форум пройдет в Гостином Дворе с 15 по 17 июня (первый состоялся в 2021 году). Деловая и выставочная программа форума охватывает все направления — от профилактики и ранней диагностики до самых современных технологий и инновационных тактик лечения онкологии. Для участников и гостей форума проведут более 70 научных сессий.</w:t>
      </w:r>
    </w:p>
    <w:p>
      <w:pPr>
        <w:pStyle w:val="BodyText"/>
      </w:pPr>
      <w:r>
        <w:t xml:space="preserve">По словам Сергея Собянина, на форуме присутствуют представители всех регионов России и десятка зарубежных стран. «Это, конечно, дань тому, что московская онкологическая служба активно развивается и продвигается и делится своим опытом, наработками со всеми врачами и нашей страны, и других стран. И я уверен, что с учетом ввода этого прекрасного центра, реконструкции Боткинской больницы, строительства нового корпуса онкологической больницы № 62, других центров качество медицинской помощи онкобольным выйдет на мировой уровень», — сказал Мэр Москвы.</w:t>
      </w:r>
    </w:p>
    <w:p>
      <w:pPr>
        <w:pStyle w:val="BodyText"/>
      </w:pPr>
      <w:r>
        <w:t xml:space="preserve">В качестве спикеров выступят более 300 экспертов из России и зарубежных стран: Австралии, Германии, Испании, Италии, ОАЭ, Сербии, Франции и других. Среди них главный онколог города Москвы Игорь Хатьков, заведующий отделением гематологии и клеточной терапии больницы Сент-Антуан Университета Пьера и Марии Кюри в Париже Мохамед Мохти, директор Международного центра рака молочной железы в Барселоне (IBCC) Хавьер Кортес Кастан, профессор хирургии Белградского университета Деян Раденкович.</w:t>
      </w:r>
    </w:p>
    <w:p>
      <w:pPr>
        <w:pStyle w:val="BodyText"/>
      </w:pPr>
      <w:r>
        <w:t xml:space="preserve">Гости форума смогут посетить уникальную интерактивную экспозицию, где они познакомятся с проектами в сфере онкопомощи, увидят демонстрацию высокотехнологичных операций и побывают в залах современных диагностических кабинетов. Также в рамках форума состоится конкурс молодых ученых.</w:t>
      </w:r>
    </w:p>
    <w:p>
      <w:pPr>
        <w:pStyle w:val="BodyText"/>
      </w:pPr>
      <w:r>
        <w:t xml:space="preserve">17 июня, в последний день работы площадки в Гостином Дворе, с 09:30 до 13:30 форум смогут посетить пациенты с онкологическим диагнозом, их близкие и представители пациентских сообществ.</w:t>
      </w:r>
    </w:p>
    <w:bookmarkEnd w:id="22"/>
    <w:bookmarkStart w:id="23" w:name="новые-больницы-и-поликлиники"/>
    <w:p>
      <w:pPr>
        <w:pStyle w:val="Heading2"/>
      </w:pPr>
      <w:r>
        <w:t xml:space="preserve">Новые больницы и поликлиники</w:t>
      </w:r>
    </w:p>
    <w:p>
      <w:pPr>
        <w:pStyle w:val="FirstParagraph"/>
      </w:pPr>
      <w:r>
        <w:t xml:space="preserve">Начиная с 2011 года в Москве построено 147 зданий городских, федеральных и частных объектов здравоохранения, в том числе 46 больничных корпусов, 70 поликлиник, 11 подстанций скорой медицинской помощи.</w:t>
      </w:r>
    </w:p>
    <w:p>
      <w:pPr>
        <w:pStyle w:val="BodyText"/>
      </w:pPr>
      <w:r>
        <w:t xml:space="preserve">До конца 2023-го планируется завершить строительство еще 25 объектов здравоохранения, включая восемь больничных корпусов и 13 поликлиник.</w:t>
      </w:r>
    </w:p>
    <w:bookmarkEnd w:id="23"/>
    <w:bookmarkStart w:id="24" w:name="новый-стандарт-онкологической-помощи"/>
    <w:p>
      <w:pPr>
        <w:pStyle w:val="Heading2"/>
      </w:pPr>
      <w:r>
        <w:t xml:space="preserve">Новый стандарт онкологической помощи</w:t>
      </w:r>
    </w:p>
    <w:p>
      <w:pPr>
        <w:pStyle w:val="FirstParagraph"/>
      </w:pPr>
      <w:r>
        <w:t xml:space="preserve">Москва является лидером в России в области применения современных технологий и методов лечения онкологических заболеваний.</w:t>
      </w:r>
    </w:p>
    <w:p>
      <w:pPr>
        <w:pStyle w:val="BodyText"/>
      </w:pPr>
      <w:r>
        <w:t xml:space="preserve">«Модернизация онкологической службы в Москве вносит существенный вклад в качественные демографические показатели, в первую очередь по снижению смертности, выявлению такого страшного недуга, как онкологическое заболевание. Вы знаете, что это вторая причина смертности в России», — отметила Татьяна Голикова.</w:t>
      </w:r>
    </w:p>
    <w:p>
      <w:pPr>
        <w:pStyle w:val="BodyText"/>
      </w:pPr>
      <w:r>
        <w:t xml:space="preserve">По ее словам, в последние годы специалистам удалось добиться позитивных результатов в борьбе с онкологией: одногодичная летальность в России снизилась на 14 процентов, количество обследованных онкологических пациентов за год возросло на 18,1 процента. В среднем по стране за четыре года смертность от новообразований снизилась на 4,6 процента, в Москве — на 11,2 процента.</w:t>
      </w:r>
    </w:p>
    <w:p>
      <w:pPr>
        <w:pStyle w:val="BlockText"/>
      </w:pPr>
      <w:r>
        <w:t xml:space="preserve">«Это серьезные показатели, потому что это означает, что Москва по сравнению с другими регионами страны делает больший вклад в снижение смертности от онкологических заболеваний», — сказала Татьяна Голикова.</w:t>
      </w:r>
    </w:p>
    <w:p>
      <w:pPr>
        <w:pStyle w:val="FirstParagraph"/>
      </w:pPr>
      <w:r>
        <w:t xml:space="preserve">В 2019 году Сергей Собянин утвердил новый стандарт онкологической помощи населению города Москвы. В течение 2020 года основные его положения были внедрены в практику столичного здравоохранения. Это позволило ощутимо ускорить процесс лечения, упростить его для пациента и добиваться более качественных результатов. В течение трех лет выявление злокачественных опухолей на ранних стадиях выросло с 62,3 до 65,1 процента, а число пациентов, которые состоят на учете более пяти лет с момента постановки диагноза, — с 55,6 до 58,7 процента.</w:t>
      </w:r>
    </w:p>
    <w:p>
      <w:pPr>
        <w:pStyle w:val="BodyText"/>
      </w:pPr>
      <w:r>
        <w:t xml:space="preserve">В рамках нового стандарта на базе крупнейших городских стационаров организовано пять многопрофильных онкологических центров с полным спектром клинических возможностей: диагностикой, хирургическим лечением, лекарственной терапией, диспансерным наблюдением и другими. За каждым центром закреплено население одного или двух административных округов Москвы.</w:t>
      </w:r>
    </w:p>
    <w:p>
      <w:pPr>
        <w:pStyle w:val="BodyText"/>
      </w:pPr>
      <w:r>
        <w:t xml:space="preserve">Таким образом, все этапы оказания специализированной помощи — обследование, лечение и диспансерное наблюдение пациентов — осуществляются в структуре одной медицинской организации, что позволяет сократить время постановки диагноза, повысить его точность и быстрее начать лечение.</w:t>
      </w:r>
    </w:p>
    <w:p>
      <w:pPr>
        <w:pStyle w:val="BodyText"/>
      </w:pPr>
      <w:r>
        <w:t xml:space="preserve">Создан и внедрен стандарт центров амбулаторной онкологической помощи с возможностью выполнения всех диагностических исследований, необходимых для постановки или исключения диагноза онкологического заболевания. Разработаны алгоритмы оказания онкологической помощи (клиентские пути). Они обеспечивают бесшовную систему маршрутизации пациента из поликлиник в центры амбулаторной онкологической помощи и охватывают все этапы — от подозрения на злокачественное новообразование до пожизненного наблюдения.</w:t>
      </w:r>
    </w:p>
    <w:p>
      <w:pPr>
        <w:pStyle w:val="BodyText"/>
      </w:pPr>
      <w:r>
        <w:t xml:space="preserve">После капитального ремонта открылись новые центры амбулаторной онкологической помощи с полным спектром диагностических и лечебных возможностей (центр амбулаторной онкологической помощи городской клинической больницы имени С.П. Боткина, городская клиническая онкологическая больница № 1, Московский многопрофильный клинический центр «Коммунарка»), онкохирургический корпус городской клинической онкологической больницы (ГКОБ) № 1. Завершилось строительство нового лечебно-диагностического корпуса МКНЦ имени А.С. Логинова, который примет пациентов уже летом 2023 года. Также будут закончены работы по строительству лучевого корпуса Московского многопрофильного клинического центра (ММКЦ) «Коммунарка» и многофункционального комплекса Московской городской онкологической больницы (МГОБ) № 62. По своим диагностическим и лечебным возможностям новые центры будут соответствовать ведущим мировым клиникам.</w:t>
      </w:r>
    </w:p>
    <w:p>
      <w:pPr>
        <w:pStyle w:val="BodyText"/>
      </w:pPr>
      <w:r>
        <w:t xml:space="preserve">Для пациентов с онкозаболеваниями в городе развернуто 1,8 тысячи коек. Развитие инфраструктуры позволило увеличить объемы онкологической помощи почти в два раза.</w:t>
      </w:r>
    </w:p>
    <w:p>
      <w:pPr>
        <w:pStyle w:val="BodyText"/>
      </w:pPr>
      <w:r>
        <w:t xml:space="preserve">При этом показатель летальности онкологических больных в первый год установления диагноза снизился на 23 процента — с 17 в 2019 году до 13,1 в 2022-м.</w:t>
      </w:r>
    </w:p>
    <w:p>
      <w:pPr>
        <w:pStyle w:val="BodyText"/>
      </w:pPr>
      <w:r>
        <w:t xml:space="preserve">В каждом многопрофильном онкологическом центре (МКНЦ имени А.С. Логинова, МГОБ № 62, ГКБ имени С.П. Боткина, ММКЦ «Коммунарка», ГКОБ № 1) работают суперсовременные патоморфологические лаборатории. В 2019–2020 годах Правительство Москвы провело их масштабное переоборудование. Всего было закуплено более 300 единиц медицинского оборудования.</w:t>
      </w:r>
    </w:p>
    <w:p>
      <w:pPr>
        <w:pStyle w:val="BodyText"/>
      </w:pPr>
      <w:r>
        <w:t xml:space="preserve">В результате переоснащения лабораторий появилась возможность организовать работу по самым современным стандартам:</w:t>
      </w:r>
    </w:p>
    <w:p>
      <w:pPr>
        <w:pStyle w:val="BodyText"/>
      </w:pPr>
      <w:r>
        <w:t xml:space="preserve">— проводить исследования для индивидуального подбора пациентам таргетной и иммунной терапии;</w:t>
      </w:r>
    </w:p>
    <w:p>
      <w:pPr>
        <w:pStyle w:val="BodyText"/>
      </w:pPr>
      <w:r>
        <w:t xml:space="preserve">— сократить сроки проведения патоморфологических исследований;</w:t>
      </w:r>
    </w:p>
    <w:p>
      <w:pPr>
        <w:pStyle w:val="BodyText"/>
      </w:pPr>
      <w:r>
        <w:t xml:space="preserve">— максимально автоматизировать процесс обработки диагностического материала;</w:t>
      </w:r>
    </w:p>
    <w:p>
      <w:pPr>
        <w:pStyle w:val="BodyText"/>
      </w:pPr>
      <w:r>
        <w:t xml:space="preserve">— перейти в цифровую среду — оцифровывать изображения с возможностью их архивации, проводить консультации по сложным и неоднозначным случаям с экспертами онкологических центров, давать консультации другим регионам.</w:t>
      </w:r>
    </w:p>
    <w:p>
      <w:pPr>
        <w:pStyle w:val="BodyText"/>
      </w:pPr>
      <w:r>
        <w:t xml:space="preserve">За счет повышения производительности оборудования количество исследований для подбора наиболее эффективной таргетной и иммунной терапии выросло почти в 1,5 раза (с 1 102 015 в 2019 году до 1 560 842 в 2022-м), при этом число иммуногистохимических исследований увеличилось на 80 процентов, молекулярно-генетических — почти в 3,5 раза.</w:t>
      </w:r>
    </w:p>
    <w:p>
      <w:pPr>
        <w:pStyle w:val="BodyText"/>
      </w:pPr>
      <w:r>
        <w:t xml:space="preserve">За первый квартал 2023 года проведено 403 324 патоморфологических исследования, в том числе 343 035 гистологических, 6412 молекулярно-генетических и 53 877 иммуногистохимических.</w:t>
      </w:r>
    </w:p>
    <w:bookmarkEnd w:id="24"/>
    <w:bookmarkStart w:id="25" w:name="выявить-заболевание-на-раннем-сроке"/>
    <w:p>
      <w:pPr>
        <w:pStyle w:val="Heading2"/>
      </w:pPr>
      <w:r>
        <w:t xml:space="preserve">Выявить заболевание на раннем сроке</w:t>
      </w:r>
    </w:p>
    <w:p>
      <w:pPr>
        <w:pStyle w:val="FirstParagraph"/>
      </w:pPr>
      <w:r>
        <w:t xml:space="preserve">С августа 2021 года в Москве реализуется проект по раннему выявлению и профилактике колоректального рака и рака желудка. На базе больниц имени С.П. Боткина, имени В.М. Буянова и Московского многофункционального клинического центра «Коммунарка» работают современные эндоскопические центры, их оснастили высококачественным оборудованием экспертного класса.</w:t>
      </w:r>
    </w:p>
    <w:p>
      <w:pPr>
        <w:pStyle w:val="BodyText"/>
      </w:pPr>
      <w:r>
        <w:t xml:space="preserve">На исследования приглашают горожан из групп риска, в том числе людей, имеющих предопухолевые заболевания, генетическую и семейную предрасположенности, а также пожилых горожан. Эндоскопические манипуляции проводят в комфортных условиях под мягкой седацией.</w:t>
      </w:r>
    </w:p>
    <w:p>
      <w:pPr>
        <w:pStyle w:val="BodyText"/>
      </w:pPr>
      <w:r>
        <w:t xml:space="preserve">С момента открытия исследования прошли свыше 100 тысяч человек — злокачественные новообразования были выявлены у 1561 из них. У 78 процентов пациентов диагноз установлен впервые, из них более 60 процентов случаев — на ранних стадиях (первой и второй). При этом выявляемость новообразований на нулевой стадии выросла более чем в 2,5 раза.</w:t>
      </w:r>
    </w:p>
    <w:bookmarkEnd w:id="25"/>
    <w:bookmarkStart w:id="26" w:name="лекарственная-терапия"/>
    <w:p>
      <w:pPr>
        <w:pStyle w:val="Heading2"/>
      </w:pPr>
      <w:r>
        <w:t xml:space="preserve">Лекарственная терапия</w:t>
      </w:r>
    </w:p>
    <w:p>
      <w:pPr>
        <w:pStyle w:val="FirstParagraph"/>
      </w:pPr>
      <w:r>
        <w:t xml:space="preserve">Москва стала первым регионом России, который досрочно — на три года раньше установленного срока — перешел на новые федеральные клинические рекомендации по лечению наиболее распространенных видов рака. С 1 апреля 2019 года пациентам назначаются наиболее эффективные таргетные и иммунные препараты.</w:t>
      </w:r>
    </w:p>
    <w:p>
      <w:pPr>
        <w:pStyle w:val="BodyText"/>
      </w:pPr>
      <w:r>
        <w:t xml:space="preserve">Современные лекарства позволяют добиться контроля над опухолью, что увеличивает шансы на спасение пациента даже при тех онкологических заболеваниях, которые ранее считались смертельными. Препараты избирательно воздействуют на определенные виды злокачественных опухолей, что позволяет избегать многих побочных эффектов. При этом они воздействуют на определенные механизмы в злокачественных клетках через иммунную систему пациента, что повышает сопротивляемость раку и защищает человека от различных инфекций. Кроме того, современные препараты могут применяться в условиях дневного стационара, что делает процесс лечения более комфортным для пациента.</w:t>
      </w:r>
    </w:p>
    <w:p>
      <w:pPr>
        <w:pStyle w:val="BodyText"/>
      </w:pPr>
      <w:r>
        <w:t xml:space="preserve">Московская программа современной лекарственной терапии охватывает 90 процентов пациентов, которым показан этот вид лечения. С начала 2023 года свыше 30 тысяч пациентов получили препараты для терапии по 10 видам рака, в том числе молочной и предстательной желез, почки, прямой кишки, легкого, меланомы, мочевого пузыря, яичников, желудка, головы и шеи.</w:t>
      </w:r>
    </w:p>
    <w:bookmarkEnd w:id="26"/>
    <w:bookmarkStart w:id="27" w:name="московский-городской-канцер-регистр"/>
    <w:p>
      <w:pPr>
        <w:pStyle w:val="Heading2"/>
      </w:pPr>
      <w:r>
        <w:t xml:space="preserve">Московский городской канцер-регистр</w:t>
      </w:r>
    </w:p>
    <w:p>
      <w:pPr>
        <w:pStyle w:val="FirstParagraph"/>
      </w:pPr>
      <w:r>
        <w:t xml:space="preserve">В 2020 году появилась независимая служба Московского городского канцер-регистра, полностью интегрированная с единой медицинской информационно-аналитической системой города Москвы (ЕМИАС). Это позволило объединить данные об онкопациентах.</w:t>
      </w:r>
    </w:p>
    <w:p>
      <w:pPr>
        <w:pStyle w:val="BodyText"/>
      </w:pPr>
      <w:r>
        <w:t xml:space="preserve">Сведения о текущем этапе лечения или диспансерном наблюдении пациента, информация о динамике заболевания, проведенных лабораторных и инструментальных методах диагностики, консультациях специалистов отображены в окопаспорте пациента ЕМИАС и доступны врачам-онкологам центров амбулаторной онкологической помощи (ЦАОП).</w:t>
      </w:r>
    </w:p>
    <w:bookmarkEnd w:id="27"/>
    <w:bookmarkStart w:id="28" w:name="X5eb2ba772dba7e1cb786a8621bc125563d70a76"/>
    <w:p>
      <w:pPr>
        <w:pStyle w:val="Heading2"/>
      </w:pPr>
      <w:r>
        <w:t xml:space="preserve">Цифровые сервисы и телемедицинские технологии</w:t>
      </w:r>
    </w:p>
    <w:p>
      <w:pPr>
        <w:pStyle w:val="FirstParagraph"/>
      </w:pPr>
      <w:r>
        <w:t xml:space="preserve">В Москве реализуется проект по цифровой трансформации патоморфологических исследований. Врачи создают цифровые копии биоматериалов и вносят их в единую базу гистологических изображений. На ее основе начнут тестировать и обучать технологии искусственного интеллекта. Благодаря цифровым копиям врачи смогут получать второе мнение в режиме онлайн и проводить консилиумы по сложным случаям.</w:t>
      </w:r>
    </w:p>
    <w:p>
      <w:pPr>
        <w:pStyle w:val="BodyText"/>
      </w:pPr>
      <w:r>
        <w:t xml:space="preserve">Работа с цифровыми копиями биоматериалов будет возможна как во время диагностики, так и постфактум, опираясь на базу данных ЕМИАС. Ими сможет пользоваться и сам пациент, например при визите к другому специалисту. Для этого не придется привозить биоматериал для анализа в клинику — изучить его цифровую копию можно будет в ЕМИАС.</w:t>
      </w:r>
    </w:p>
    <w:p>
      <w:pPr>
        <w:pStyle w:val="BodyText"/>
      </w:pPr>
      <w:r>
        <w:t xml:space="preserve">В планах создать крупнейший банк данных с цифровыми копиями биоматериалов и на его основе обучить нейросети для помощи в патоморфологических исследованиях.</w:t>
      </w:r>
    </w:p>
    <w:p>
      <w:pPr>
        <w:pStyle w:val="BodyText"/>
      </w:pPr>
      <w:r>
        <w:t xml:space="preserve">В работу ЦАОПа внедрили сервис телемедицинских консультаций, с помощью которого врачи-онкологи и врачи-гематологи могут оформить пациенту электронные рецепты на ряд лекарственных препаратов, которые применяются длительными курсами. За время работы сервиса медики оформили около 40 тысяч электронных рецептов. Также сервис позволяет предоставлять информацию и пояснять решения онкологического консилиума, если пациент не присутствовал на нем очно. Состоялось более 16 тысяч консультаций.</w:t>
      </w:r>
    </w:p>
    <w:p>
      <w:pPr>
        <w:pStyle w:val="BodyText"/>
      </w:pPr>
      <w:r>
        <w:t xml:space="preserve">Телемедицинские консультации проводятся по результатам гистологических исследований: в случае, если диагноз злокачественного новообразования исключен. С момента внедрения сервиса проведено более 3,5 тысячи таких консультаций.</w:t>
      </w:r>
    </w:p>
    <w:p>
      <w:pPr>
        <w:pStyle w:val="BodyText"/>
      </w:pPr>
      <w:r>
        <w:t xml:space="preserve">В формате телемедицинской консультации могут быть созданы направления для прохождения необходимых исследований или госпитализации. Все консультации оформляются протоколом врача, который доступен пациенту в электронной медкарте.</w:t>
      </w:r>
    </w:p>
    <w:bookmarkEnd w:id="28"/>
    <w:bookmarkStart w:id="29" w:name="X001738d6f904d5c00fe1cb1a8e8f75f1224f2e8"/>
    <w:p>
      <w:pPr>
        <w:pStyle w:val="Heading2"/>
      </w:pPr>
      <w:r>
        <w:t xml:space="preserve">Персональный помощник на страже здоровья москвичей</w:t>
      </w:r>
    </w:p>
    <w:p>
      <w:pPr>
        <w:pStyle w:val="FirstParagraph"/>
      </w:pPr>
      <w:r>
        <w:t xml:space="preserve">В августе 2020 года началась реализация пилотного проекта «Персональный помощник» для горожан с онкологическими заболеваниями.</w:t>
      </w:r>
    </w:p>
    <w:p>
      <w:pPr>
        <w:pStyle w:val="BodyText"/>
      </w:pPr>
      <w:r>
        <w:t xml:space="preserve">Специалисты помогают пациентам с онкологическими заболеваниями записываться на прием к нужным специалистам, сдачу анализов и проведение исследований, напоминают о предстоящем визите к врачу, вносят информацию в городской канцер-регистр, решают возникающие проблемы.</w:t>
      </w:r>
    </w:p>
    <w:p>
      <w:pPr>
        <w:pStyle w:val="BodyText"/>
      </w:pPr>
      <w:r>
        <w:t xml:space="preserve">Информацию о возможности персонального сопровождения предоставляют в поликлиниках при направлении к врачу-онкологу. При согласии пациентам вручается карточка с телефоном будущего персонального помощника.</w:t>
      </w:r>
    </w:p>
    <w:p>
      <w:pPr>
        <w:pStyle w:val="BodyText"/>
      </w:pPr>
      <w:r>
        <w:t xml:space="preserve">Сегодня проект «Персональный помощник» охватывает пациентов с подозрением или подтвержденным онкологическим заболеванием во всех административных округах Москвы.</w:t>
      </w:r>
    </w:p>
    <w:p>
      <w:pPr>
        <w:pStyle w:val="BodyText"/>
      </w:pPr>
      <w:r>
        <w:t xml:space="preserve">Всего участие в проекте приняли уже свыше 135 тысяч человек.</w:t>
      </w:r>
    </w:p>
    <w:bookmarkEnd w:id="29"/>
    <w:bookmarkStart w:id="30" w:name="посты-записи"/>
    <w:p>
      <w:pPr>
        <w:pStyle w:val="Heading2"/>
      </w:pPr>
      <w:r>
        <w:t xml:space="preserve">Посты записи</w:t>
      </w:r>
    </w:p>
    <w:p>
      <w:pPr>
        <w:pStyle w:val="FirstParagraph"/>
      </w:pPr>
      <w:r>
        <w:t xml:space="preserve">В центрах амбулаторной онкопомощи создали посты записи, где пациенты могут записаться сразу на все необходимые инструментальные и лабораторные исследования, лечебно-диагностические процедуры и консультации специалистов. Стандартный инфомат не дает возможности увидеть свободные даты для нескольких назначенных исследований. При желании пациента пройти их в один день приходится тратить больше времени на подбор вариантов.</w:t>
      </w:r>
    </w:p>
    <w:p>
      <w:pPr>
        <w:pStyle w:val="BodyText"/>
      </w:pPr>
      <w:r>
        <w:t xml:space="preserve">Эта возможность оказалась востребованной пациентами: услугами постов записи уже воспользовались свыше 80 тысяч раз. Более половины всех производимых в ЦАОПе записей осуществляется именно на постах.</w:t>
      </w:r>
    </w:p>
    <w:bookmarkEnd w:id="30"/>
    <w:bookmarkStart w:id="31" w:name="высокотехнологичная-медицинская-помощь"/>
    <w:p>
      <w:pPr>
        <w:pStyle w:val="Heading2"/>
      </w:pPr>
      <w:r>
        <w:t xml:space="preserve">Высокотехнологичная медицинская помощь</w:t>
      </w:r>
    </w:p>
    <w:p>
      <w:pPr>
        <w:pStyle w:val="FirstParagraph"/>
      </w:pPr>
      <w:r>
        <w:t xml:space="preserve">Большинство видов специализированной онкологической помощи входят в базовую программу ОМС. Помимо базовой программы нуждающиеся пациенты бесплатно получают 3D- и 4D-лучевую терапию в 13 городских, федеральных и частных медицинских клиниках.</w:t>
      </w:r>
    </w:p>
    <w:p>
      <w:pPr>
        <w:pStyle w:val="BodyText"/>
      </w:pPr>
      <w:r>
        <w:t xml:space="preserve">Методом протонной терапии в 2022 году пролечено 99 пациентов, в 2021 году — 82 пациента.</w:t>
      </w:r>
    </w:p>
    <w:p>
      <w:pPr>
        <w:pStyle w:val="BodyText"/>
      </w:pPr>
      <w:r>
        <w:t xml:space="preserve">За первый квартал 2023 году в рамках высокотехнологичной медицинской помощи, в том числе с использованием 3D- и 4D-лучевой терапии выполнено 2464 законченных курса лечения. За 2022 год завершили 10 750 таких курсов.</w:t>
      </w:r>
    </w:p>
    <w:bookmarkEnd w:id="31"/>
    <w:bookmarkStart w:id="32" w:name="городской-онкологический-консилиум"/>
    <w:p>
      <w:pPr>
        <w:pStyle w:val="Heading2"/>
      </w:pPr>
      <w:r>
        <w:t xml:space="preserve">Городской онкологический консилиум</w:t>
      </w:r>
    </w:p>
    <w:p>
      <w:pPr>
        <w:pStyle w:val="FirstParagraph"/>
      </w:pPr>
      <w:r>
        <w:t xml:space="preserve">В работе городского консилиума по профилю «онкология» принимают участие ведущие врачи-онкологи. Председателем консилиума стал главный внештатный специалист онколог Москвы Игорь Хатьков.</w:t>
      </w:r>
    </w:p>
    <w:p>
      <w:pPr>
        <w:pStyle w:val="BodyText"/>
      </w:pPr>
      <w:r>
        <w:t xml:space="preserve">Городской консилиум позволяет врачам быстрее находить нестандартные методы лечения для самых тяжелых клинических случаев, а также аккумулировать опыт лучших специалистов города для подбора терапии больным со сложной клинической картиной. В консилиуме принимают участие главные специалисты не только городских, но и федеральных центров, также при необходимости привлекаются врачи смежных специальностей.</w:t>
      </w:r>
    </w:p>
    <w:p>
      <w:pPr>
        <w:pStyle w:val="BodyText"/>
      </w:pPr>
      <w:r>
        <w:t xml:space="preserve">В задачи городского консилиума входит принятие решений о назначении пациентам лекарств в случаях, когда необходимы нестандартный клинический подход или назначение препаратов, не предусмотренных клиническими рекомендациями или не входящих в перечень лекарственных средств для дополнительного обеспечения.</w:t>
      </w:r>
    </w:p>
    <w:p>
      <w:pPr>
        <w:pStyle w:val="BodyText"/>
      </w:pPr>
      <w:r>
        <w:t xml:space="preserve">За время работы городской онкоконсилиум разобрал свыше тысячи клинических случаев.</w:t>
      </w:r>
    </w:p>
    <w:bookmarkEnd w:id="32"/>
    <w:bookmarkStart w:id="33" w:name="X1edc1ea4708b4d5f5e710b88ec9be95f8059202"/>
    <w:p>
      <w:pPr>
        <w:pStyle w:val="Heading2"/>
      </w:pPr>
      <w:r>
        <w:t xml:space="preserve">Клиентские пути и рейтинг онкологических стационаров</w:t>
      </w:r>
    </w:p>
    <w:p>
      <w:pPr>
        <w:pStyle w:val="FirstParagraph"/>
      </w:pPr>
      <w:r>
        <w:t xml:space="preserve">Приоритетом развития онкологической службы Москвы стал переход к системе, ориентированной на пациента. Акцент смещается с объема предоставляемых услуг — визитов к врачу, госпитализаций, процедур и исследований — на результаты, важные для пациентов: своевременность оказания медицинской помощи, качество жизни после лечения. Клиентские пути — это подробные алгоритмы для маршрутизации пациентов с подозрением на злокачественные новообразования по 24 локализациям. В настоящее время разработка клиентских путей завершена, четко прописанные маршруты ведения пациентов охватывают все этапы и виды лечения и пожизненного диспансерного наблюдения.</w:t>
      </w:r>
    </w:p>
    <w:p>
      <w:pPr>
        <w:pStyle w:val="BodyText"/>
      </w:pPr>
      <w:r>
        <w:t xml:space="preserve">Внедрение клиентских путей позволяет повысить качество оказания онкологической помощи и сделать ее максимально прозрачной. Анализ сроков постановки диагнозов, проведения консилиумов, времени начала лечения и наличия осложнений у пациентов позволяет раз в квартал составлять рейтинги онкологических стационаров. В них учитывают отзывы самих пациентов, которых регулярно опрашивают персональные помощники.</w:t>
      </w:r>
    </w:p>
    <w:bookmarkEnd w:id="33"/>
    <w:bookmarkStart w:id="34" w:name="X603983d0ecd1696f9ee13ec09631b645df0d168"/>
    <w:p>
      <w:pPr>
        <w:pStyle w:val="Heading2"/>
      </w:pPr>
      <w:r>
        <w:t xml:space="preserve">Наблюдательное исследование эффективности онкопрепаратов</w:t>
      </w:r>
    </w:p>
    <w:p>
      <w:pPr>
        <w:pStyle w:val="FirstParagraph"/>
      </w:pPr>
      <w:r>
        <w:t xml:space="preserve">По инициативе Московского онкологического общества в 2022 году начались наблюдательные исследования, направленные на формирование клинической базы применения новейших онкологических препаратов.</w:t>
      </w:r>
    </w:p>
    <w:p>
      <w:pPr>
        <w:pStyle w:val="BodyText"/>
      </w:pPr>
      <w:r>
        <w:t xml:space="preserve">Сегодня ведут исследования 10 онкологических препаратов по четырем нозологиям: раку легкого, раку почки, раку молочной железы и раку предстательной железы. С начала 2022 года в исследование включены более 900 пациентов.</w:t>
      </w:r>
    </w:p>
    <w:p>
      <w:pPr>
        <w:pStyle w:val="BodyText"/>
      </w:pPr>
      <w:r>
        <w:t xml:space="preserve">По результатам исследований наиболее эффективные и безопасные препараты будут рекомендованы к внедрению в клиническую практику московских онкологов.</w:t>
      </w:r>
    </w:p>
    <w:bookmarkEnd w:id="34"/>
    <w:bookmarkEnd w:id="35"/>
    <w:p>
      <w:pPr>
        <w:pStyle w:val="BodyText"/>
      </w:pPr>
      <w:r>
        <w:br/>
      </w:r>
    </w:p>
    <w:p>
      <w:pPr>
        <w:pStyle w:val="BodyText"/>
      </w:pPr>
      <w:r>
        <w:t xml:space="preserve">Адрес страницы:</w:t>
      </w:r>
      <w:r>
        <w:t xml:space="preserve"> </w:t>
      </w:r>
      <w:hyperlink r:id="rId36">
        <w:r>
          <w:rPr>
            <w:rStyle w:val="Hyperlink"/>
          </w:rPr>
          <w:t xml:space="preserve">http://dirzdrav.mos.ru/presscenter/news/detail/11653040.html</w:t>
        </w:r>
      </w:hyperlink>
    </w:p>
    <w:p>
      <w:pPr>
        <w:pStyle w:val="BodyText"/>
      </w:pPr>
      <w:hyperlink r:id="rId37">
        <w:r>
          <w:rPr>
            <w:rStyle w:val="Hyperlink"/>
          </w:rPr>
          <w:t xml:space="preserve">ГБУ Дирекция развития объектов здравоохранения</w:t>
        </w:r>
      </w:hyperlink>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7" Target="http://dirzdrav.mos.ru" TargetMode="External" /><Relationship Type="http://schemas.openxmlformats.org/officeDocument/2006/relationships/hyperlink" Id="rId36" Target="http://dirzdrav.mos.ru/presscenter/news/detail/11653040.html" TargetMode="External" /><Relationship Type="http://schemas.openxmlformats.org/officeDocument/2006/relationships/hyperlink" Id="rId20" Target="https://www.mos.ru/mayor/biography/" TargetMode="External" /></Relationships>
</file>

<file path=word/_rels/footnotes.xml.rels><?xml version="1.0" encoding="UTF-8"?><Relationships xmlns="http://schemas.openxmlformats.org/package/2006/relationships"><Relationship Type="http://schemas.openxmlformats.org/officeDocument/2006/relationships/hyperlink" Id="rId37" Target="http://dirzdrav.mos.ru" TargetMode="External" /><Relationship Type="http://schemas.openxmlformats.org/officeDocument/2006/relationships/hyperlink" Id="rId36" Target="http://dirzdrav.mos.ru/presscenter/news/detail/11653040.html" TargetMode="External" /><Relationship Type="http://schemas.openxmlformats.org/officeDocument/2006/relationships/hyperlink" Id="rId20" Target="https://www.mos.ru/mayor/biography/"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2025-04-08T10:51:58Z</dcterms:created>
  <dcterms:modified xsi:type="dcterms:W3CDTF">2025-04-08T10:51:58Z</dcterms:modified>
</cp:coreProperties>
</file>

<file path=docProps/custom.xml><?xml version="1.0" encoding="utf-8"?>
<Properties xmlns="http://schemas.openxmlformats.org/officeDocument/2006/custom-properties" xmlns:vt="http://schemas.openxmlformats.org/officeDocument/2006/docPropsVTypes"/>
</file>