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a7bda0c96f987f4dac081239ad1de2fb8708e0"/>
    <w:p>
      <w:pPr>
        <w:pStyle w:val="Heading3"/>
      </w:pPr>
      <w:r>
        <w:t xml:space="preserve">Заммэра Ракова: Операции на сердце и сосудах в Москве стали доступнее на треть за пять лет</w:t>
      </w:r>
    </w:p>
    <w:p>
      <w:pPr>
        <w:pStyle w:val="FirstParagraph"/>
      </w:pPr>
      <w:r>
        <w:t xml:space="preserve">24.03.2025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2099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98a/okpezphgsfzianqazzsv1vkhe173s397/8b02f987_174245261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X327c2a5cc6d99ac4550ffecebabec242a65a2b6"/>
    <w:p>
      <w:pPr>
        <w:pStyle w:val="Heading1"/>
      </w:pPr>
      <w:r>
        <w:t xml:space="preserve">ЗАММЭРА РАКОВА: ОПЕРАЦИИ НА СЕРДЦЕ И СОСУДАХ В МОСКВЕ СТАЛИ ДОСТУПНЕЕ НА ТРЕТЬ ЗА ПЯТЬ ЛЕТ</w:t>
      </w:r>
    </w:p>
    <w:p>
      <w:pPr>
        <w:pStyle w:val="FirstParagraph"/>
      </w:pPr>
      <w:r>
        <w:t xml:space="preserve">Столица повышает доступность профильного хирургического лечения: в 2024 году специалисты провели почти на треть больше операций для лечения сердечно-сосудистых патологий по сравнению с 2019 годом. Подобных результатов удалось добиться благодаря внедрению стандарта экстренной помощи, развитию шоковых центров, а также инфарктной и инсультной сетей. Об этом рассказала заместитель Мэра Москвы по вопросам социального развития Анастасия Ракова</w:t>
      </w:r>
    </w:p>
    <w:p>
      <w:pPr>
        <w:pStyle w:val="BodyText"/>
      </w:pPr>
      <w:r>
        <w:rPr>
          <w:iCs/>
          <w:i/>
        </w:rPr>
        <w:t xml:space="preserve">«Год от года мы повышаем доступность помощи пациентам с сердечно-сосудистыми заболеваниями. Развиваем каркас кардиологической службы, закупаем высокотехнологичное оборудование, внедряем и разрабатываем новые методы лечения.</w:t>
      </w:r>
      <w:r>
        <w:rPr>
          <w:iCs/>
          <w:i/>
        </w:rPr>
        <w:t xml:space="preserve"> </w:t>
      </w:r>
      <w:bookmarkStart w:id="25" w:name="X0135bc67631d7c53826960d3ed46e54199a133a"/>
      <w:r>
        <w:rPr>
          <w:iCs/>
          <w:i/>
        </w:rPr>
        <w:t xml:space="preserve">Ведь именно своевременно оказанное оперативное лечение в большинстве случаев играет ключевую роль в спасении жизней и помогает минимизировать риск тяжелых осложнений. Столичные инсультные и инфарктные центры работают на базе ведущих многопрофильных клиник и равномерно распределены по всему городу.</w:t>
      </w:r>
      <w:bookmarkEnd w:id="25"/>
      <w:r>
        <w:rPr>
          <w:iCs/>
          <w:i/>
        </w:rPr>
        <w:t xml:space="preserve"> </w:t>
      </w:r>
      <w:r>
        <w:rPr>
          <w:iCs/>
          <w:i/>
        </w:rPr>
        <w:t xml:space="preserve">Благодаря этому за последние 5 лет нам удалось добиться увеличения объема хирургического лечения сердечно-сосудистых заболеваний на 26%. Всего за 2024 год пациентам с кардиологическими и сосудистыми патологиями выполнили более 34 тысяч операций»,</w:t>
      </w:r>
      <w:r>
        <w:t xml:space="preserve"> </w:t>
      </w:r>
      <w:r>
        <w:t xml:space="preserve">— сообщила заммэра.</w:t>
      </w:r>
    </w:p>
    <w:p>
      <w:pPr>
        <w:pStyle w:val="BodyText"/>
      </w:pPr>
      <w:r>
        <w:t xml:space="preserve">В частности, увеличилось количество хирургических вмешательств по малоинвазивной имплантации сердечных клапанов и другие вмешательства.</w:t>
      </w:r>
    </w:p>
    <w:p>
      <w:pPr>
        <w:pStyle w:val="BodyText"/>
      </w:pPr>
      <w:r>
        <w:t xml:space="preserve">Современные специализированные центры работают на базе ведущих многопрофильных клиник и равномерно распределены по всему городу. Бригады скорой помощи поддерживают связь с больницей в режиме онлайн, сразу передают важную информацию так, чтобы к их приезду уже была подготовлена операционная и необходимое оборудование. Благодаря четким алгоритмам и эффективной маршрутизации отрезок времени с прибытия на вызов команды скорой помощи до начала экстренной операции занимает не более 40 минут, что соответствует лучшим стандартам.</w:t>
      </w:r>
    </w:p>
    <w:p>
      <w:pPr>
        <w:pStyle w:val="BodyText"/>
      </w:pPr>
      <w:r>
        <w:rPr>
          <w:iCs/>
          <w:i/>
        </w:rPr>
        <w:t xml:space="preserve">Развитие кардиологической службы столицы происходит постоянно и осуществляется комплексно сразу во всех направлениях: регулярное обновление оборудования, современные протоколы лечения, качественные и доступные лекарства, непрерывное обучение врачей и многое другое. При этом большое внимание уделяется профилактике сердечно-сосудистых заболеваний. Врачи помогают пациентам сформировать культуру заботы о своем здоровье — своевременно проходить необходимые исследования, без пропусков принимать лекарства, следить за изменениями самочувствия и при ухудшении «не отлеживаться», а обращаться к специалисту.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http://dirzdrav.mos.ru/presscenter/news/detail/12873009.html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2873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2873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2025-08-05T15:06:02Z</dcterms:created>
  <dcterms:modified xsi:type="dcterms:W3CDTF">2025-08-05T15:06:02Z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